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42" w:type="dxa"/>
        <w:tblLook w:val="01E0" w:firstRow="1" w:lastRow="1" w:firstColumn="1" w:lastColumn="1" w:noHBand="0" w:noVBand="0"/>
      </w:tblPr>
      <w:tblGrid>
        <w:gridCol w:w="3686"/>
        <w:gridCol w:w="6095"/>
      </w:tblGrid>
      <w:tr w:rsidR="00F75DE7" w:rsidRPr="00F75DE7" w14:paraId="3B573EFB" w14:textId="77777777" w:rsidTr="00D62C54">
        <w:trPr>
          <w:trHeight w:val="592"/>
        </w:trPr>
        <w:tc>
          <w:tcPr>
            <w:tcW w:w="3686" w:type="dxa"/>
            <w:shd w:val="clear" w:color="auto" w:fill="auto"/>
          </w:tcPr>
          <w:p w14:paraId="6F73D65D" w14:textId="77777777" w:rsidR="00926435" w:rsidRPr="00F75DE7" w:rsidRDefault="00926435" w:rsidP="00A738ED">
            <w:pPr>
              <w:spacing w:line="320" w:lineRule="exact"/>
              <w:jc w:val="center"/>
              <w:rPr>
                <w:b/>
              </w:rPr>
            </w:pPr>
            <w:r w:rsidRPr="00F75DE7">
              <w:rPr>
                <w:b/>
              </w:rPr>
              <w:t>UỶ BAN NHÂN DÂN</w:t>
            </w:r>
          </w:p>
          <w:p w14:paraId="49F3A42C" w14:textId="77777777" w:rsidR="00926435" w:rsidRPr="00F75DE7" w:rsidRDefault="00926435" w:rsidP="00A738ED">
            <w:pPr>
              <w:spacing w:line="320" w:lineRule="exact"/>
              <w:jc w:val="center"/>
              <w:rPr>
                <w:b/>
              </w:rPr>
            </w:pPr>
            <w:r w:rsidRPr="00F75DE7">
              <w:rPr>
                <w:b/>
              </w:rPr>
              <w:t>THÀNH PHỐ ĐỒNG HỚI</w:t>
            </w:r>
          </w:p>
        </w:tc>
        <w:tc>
          <w:tcPr>
            <w:tcW w:w="6095" w:type="dxa"/>
            <w:shd w:val="clear" w:color="auto" w:fill="auto"/>
          </w:tcPr>
          <w:p w14:paraId="22EE0587" w14:textId="77777777" w:rsidR="00926435" w:rsidRPr="00F75DE7" w:rsidRDefault="00926435" w:rsidP="00A738ED">
            <w:pPr>
              <w:spacing w:line="320" w:lineRule="exact"/>
              <w:jc w:val="center"/>
              <w:rPr>
                <w:b/>
              </w:rPr>
            </w:pPr>
            <w:r w:rsidRPr="00F75DE7">
              <w:rPr>
                <w:b/>
              </w:rPr>
              <w:t>CỘNG HOÀ XÃ HỘI CHỦ NGHĨA VIỆT NAM</w:t>
            </w:r>
          </w:p>
          <w:p w14:paraId="2056C1D8" w14:textId="70D2E100" w:rsidR="00926435" w:rsidRPr="00F75DE7" w:rsidRDefault="00023968" w:rsidP="00A738ED">
            <w:pPr>
              <w:spacing w:line="320" w:lineRule="exact"/>
              <w:jc w:val="center"/>
              <w:rPr>
                <w:b/>
              </w:rPr>
            </w:pPr>
            <w:r w:rsidRPr="00F75DE7">
              <w:rPr>
                <w:b/>
                <w:noProof/>
              </w:rPr>
              <mc:AlternateContent>
                <mc:Choice Requires="wps">
                  <w:drawing>
                    <wp:anchor distT="0" distB="0" distL="114300" distR="114300" simplePos="0" relativeHeight="251658240" behindDoc="0" locked="0" layoutInCell="1" allowOverlap="1" wp14:anchorId="54A1822C" wp14:editId="7D34E219">
                      <wp:simplePos x="0" y="0"/>
                      <wp:positionH relativeFrom="column">
                        <wp:posOffset>777240</wp:posOffset>
                      </wp:positionH>
                      <wp:positionV relativeFrom="paragraph">
                        <wp:posOffset>243205</wp:posOffset>
                      </wp:positionV>
                      <wp:extent cx="1914525" cy="0"/>
                      <wp:effectExtent l="13335" t="13970" r="5715"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271E9"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9.15pt" to="211.9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"/>
                  </w:pict>
                </mc:Fallback>
              </mc:AlternateContent>
            </w:r>
            <w:r w:rsidR="00926435" w:rsidRPr="00F75DE7">
              <w:rPr>
                <w:b/>
              </w:rPr>
              <w:t>Độc lập - Tự do - Hạnh phúc</w:t>
            </w:r>
          </w:p>
        </w:tc>
      </w:tr>
      <w:tr w:rsidR="00F75DE7" w:rsidRPr="00F75DE7" w14:paraId="66CF41B7" w14:textId="77777777" w:rsidTr="00D62C54">
        <w:trPr>
          <w:trHeight w:val="479"/>
        </w:trPr>
        <w:tc>
          <w:tcPr>
            <w:tcW w:w="3686" w:type="dxa"/>
            <w:shd w:val="clear" w:color="auto" w:fill="auto"/>
          </w:tcPr>
          <w:p w14:paraId="1D17EFEA" w14:textId="305E75C6" w:rsidR="002467AA" w:rsidRPr="00F75DE7" w:rsidRDefault="00023968" w:rsidP="00D62C54">
            <w:pPr>
              <w:spacing w:before="240" w:after="120" w:line="340" w:lineRule="exact"/>
              <w:jc w:val="center"/>
            </w:pPr>
            <w:r w:rsidRPr="00F75DE7">
              <w:rPr>
                <w:noProof/>
              </w:rPr>
              <mc:AlternateContent>
                <mc:Choice Requires="wps">
                  <w:drawing>
                    <wp:anchor distT="0" distB="0" distL="114300" distR="114300" simplePos="0" relativeHeight="251657216" behindDoc="0" locked="0" layoutInCell="1" allowOverlap="1" wp14:anchorId="530BBAA9" wp14:editId="073495E2">
                      <wp:simplePos x="0" y="0"/>
                      <wp:positionH relativeFrom="column">
                        <wp:posOffset>790575</wp:posOffset>
                      </wp:positionH>
                      <wp:positionV relativeFrom="paragraph">
                        <wp:posOffset>28575</wp:posOffset>
                      </wp:positionV>
                      <wp:extent cx="893445" cy="0"/>
                      <wp:effectExtent l="5080" t="12065" r="6350" b="698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EC595F"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2.25pt" to="132.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"/>
                  </w:pict>
                </mc:Fallback>
              </mc:AlternateContent>
            </w:r>
            <w:r w:rsidR="00926435" w:rsidRPr="00F75DE7">
              <w:t xml:space="preserve">Số: </w:t>
            </w:r>
            <w:r w:rsidR="00AC4DA7" w:rsidRPr="00F75DE7">
              <w:t>……..</w:t>
            </w:r>
            <w:r w:rsidR="00926435" w:rsidRPr="00F75DE7">
              <w:t>/BC-UBND</w:t>
            </w:r>
          </w:p>
        </w:tc>
        <w:tc>
          <w:tcPr>
            <w:tcW w:w="6095" w:type="dxa"/>
            <w:shd w:val="clear" w:color="auto" w:fill="auto"/>
          </w:tcPr>
          <w:p w14:paraId="3A5B977C" w14:textId="255CE78F" w:rsidR="00926435" w:rsidRPr="00F75DE7" w:rsidRDefault="00926435" w:rsidP="00E73B25">
            <w:pPr>
              <w:spacing w:before="240" w:after="120" w:line="320" w:lineRule="exact"/>
              <w:jc w:val="center"/>
              <w:rPr>
                <w:i/>
              </w:rPr>
            </w:pPr>
            <w:r w:rsidRPr="00F75DE7">
              <w:rPr>
                <w:i/>
              </w:rPr>
              <w:t>Đồng Hới, ngày</w:t>
            </w:r>
            <w:r w:rsidR="00784D56" w:rsidRPr="00F75DE7">
              <w:rPr>
                <w:i/>
              </w:rPr>
              <w:t xml:space="preserve"> </w:t>
            </w:r>
            <w:r w:rsidR="00092CA0" w:rsidRPr="00F75DE7">
              <w:rPr>
                <w:i/>
              </w:rPr>
              <w:t xml:space="preserve">   </w:t>
            </w:r>
            <w:r w:rsidR="00784D56" w:rsidRPr="00F75DE7">
              <w:rPr>
                <w:i/>
              </w:rPr>
              <w:t xml:space="preserve"> </w:t>
            </w:r>
            <w:r w:rsidRPr="00F75DE7">
              <w:rPr>
                <w:i/>
              </w:rPr>
              <w:t>tháng</w:t>
            </w:r>
            <w:r w:rsidR="007517BB" w:rsidRPr="00F75DE7">
              <w:rPr>
                <w:i/>
              </w:rPr>
              <w:t xml:space="preserve"> </w:t>
            </w:r>
            <w:r w:rsidR="00784D56" w:rsidRPr="00F75DE7">
              <w:rPr>
                <w:i/>
              </w:rPr>
              <w:t>6</w:t>
            </w:r>
            <w:r w:rsidRPr="00F75DE7">
              <w:rPr>
                <w:i/>
              </w:rPr>
              <w:t xml:space="preserve"> năm 20</w:t>
            </w:r>
            <w:r w:rsidR="00E73B25" w:rsidRPr="00F75DE7">
              <w:rPr>
                <w:i/>
              </w:rPr>
              <w:t>2</w:t>
            </w:r>
            <w:r w:rsidR="00001583" w:rsidRPr="00F75DE7">
              <w:rPr>
                <w:i/>
              </w:rPr>
              <w:t>4</w:t>
            </w:r>
          </w:p>
        </w:tc>
      </w:tr>
    </w:tbl>
    <w:p w14:paraId="19AE42CE" w14:textId="2831F6E7" w:rsidR="005275CC" w:rsidRPr="00F75DE7" w:rsidRDefault="00F75DE7" w:rsidP="00F75DE7">
      <w:pPr>
        <w:spacing w:before="120" w:line="320" w:lineRule="exact"/>
        <w:rPr>
          <w:b/>
        </w:rPr>
      </w:pPr>
      <w:r w:rsidRPr="00F75DE7">
        <w:rPr>
          <w:b/>
        </w:rPr>
        <w:t xml:space="preserve">        (DỰ THẢO)                         </w:t>
      </w:r>
      <w:r w:rsidR="005275CC" w:rsidRPr="00F75DE7">
        <w:rPr>
          <w:b/>
        </w:rPr>
        <w:t>BÁO CÁO</w:t>
      </w:r>
    </w:p>
    <w:p w14:paraId="47C519E0" w14:textId="40C95D3B" w:rsidR="00217BE6" w:rsidRPr="00F75DE7" w:rsidRDefault="004808FF" w:rsidP="003064A3">
      <w:pPr>
        <w:spacing w:after="120"/>
        <w:jc w:val="center"/>
        <w:rPr>
          <w:b/>
        </w:rPr>
      </w:pPr>
      <w:r w:rsidRPr="00F75DE7">
        <w:rPr>
          <w:noProof/>
        </w:rPr>
        <mc:AlternateContent>
          <mc:Choice Requires="wps">
            <w:drawing>
              <wp:anchor distT="0" distB="0" distL="114300" distR="114300" simplePos="0" relativeHeight="251660288" behindDoc="0" locked="0" layoutInCell="1" allowOverlap="1" wp14:anchorId="5F986A75" wp14:editId="7A6BD245">
                <wp:simplePos x="0" y="0"/>
                <wp:positionH relativeFrom="page">
                  <wp:posOffset>3362325</wp:posOffset>
                </wp:positionH>
                <wp:positionV relativeFrom="paragraph">
                  <wp:posOffset>443230</wp:posOffset>
                </wp:positionV>
                <wp:extent cx="89344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F1FD51" id="Line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75pt,34.9pt" to="335.1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">
                <w10:wrap anchorx="page"/>
              </v:line>
            </w:pict>
          </mc:Fallback>
        </mc:AlternateContent>
      </w:r>
      <w:r w:rsidR="00D62C54" w:rsidRPr="00F75DE7">
        <w:rPr>
          <w:b/>
        </w:rPr>
        <w:t>Tình hình thực hiện dự toán ngân sách nhà nước 6 tháng đầu năm 202</w:t>
      </w:r>
      <w:r w:rsidR="00001583" w:rsidRPr="00F75DE7">
        <w:rPr>
          <w:b/>
        </w:rPr>
        <w:t>4</w:t>
      </w:r>
      <w:r w:rsidR="00D62C54" w:rsidRPr="00F75DE7">
        <w:rPr>
          <w:b/>
        </w:rPr>
        <w:t xml:space="preserve"> và những giải pháp điều hành ngân sách 6 tháng cuối năm 202</w:t>
      </w:r>
      <w:r w:rsidR="00001583" w:rsidRPr="00F75DE7">
        <w:rPr>
          <w:b/>
        </w:rPr>
        <w:t>4</w:t>
      </w:r>
    </w:p>
    <w:p w14:paraId="292A5B74" w14:textId="1D6C4E74" w:rsidR="009A51F7" w:rsidRPr="00F75DE7" w:rsidRDefault="00217BE6" w:rsidP="002F602D">
      <w:pPr>
        <w:spacing w:before="240" w:after="120" w:line="340" w:lineRule="exact"/>
        <w:ind w:firstLine="703"/>
        <w:jc w:val="both"/>
        <w:rPr>
          <w:shd w:val="clear" w:color="auto" w:fill="FFFFFF"/>
        </w:rPr>
      </w:pPr>
      <w:r w:rsidRPr="00F75DE7">
        <w:t xml:space="preserve">Triển khai thực hiện Nghị quyết số </w:t>
      </w:r>
      <w:r w:rsidR="00001583" w:rsidRPr="00F75DE7">
        <w:t>35</w:t>
      </w:r>
      <w:r w:rsidRPr="00F75DE7">
        <w:t xml:space="preserve">/NQ-HĐND ngày </w:t>
      </w:r>
      <w:r w:rsidR="00001583" w:rsidRPr="00F75DE7">
        <w:t>19</w:t>
      </w:r>
      <w:r w:rsidRPr="00F75DE7">
        <w:t>/12/202</w:t>
      </w:r>
      <w:r w:rsidR="00001583" w:rsidRPr="00F75DE7">
        <w:t>3</w:t>
      </w:r>
      <w:r w:rsidRPr="00F75DE7">
        <w:t xml:space="preserve"> của Hội đồng nhân dân thành phố Đồng Hới về dự toán </w:t>
      </w:r>
      <w:proofErr w:type="gramStart"/>
      <w:r w:rsidRPr="00F75DE7">
        <w:t>thu</w:t>
      </w:r>
      <w:proofErr w:type="gramEnd"/>
      <w:r w:rsidRPr="00F75DE7">
        <w:t>, chi ngân sách nhà nước thành phố Đồng Hới năm 202</w:t>
      </w:r>
      <w:r w:rsidR="00001583" w:rsidRPr="00F75DE7">
        <w:t>4</w:t>
      </w:r>
      <w:r w:rsidR="009A51F7" w:rsidRPr="00F75DE7">
        <w:t xml:space="preserve">. </w:t>
      </w:r>
      <w:r w:rsidR="00506A67" w:rsidRPr="00F75DE7">
        <w:t>Năm 2024 tiếp tục gặp nhiều khó khăn, sản xuất kinh doanh đối mặt nhiều thách thức, các doanh nghiệp trong nước gặp khó khăn, sức tiêu dùng giảm; những yếu tố đột xuất, bất ngờ vẫn tiềm ẩn rủi ro, khó dự báo; biến đổi khí hậu tiếp tục diễn biến bất thường và ảnh hưởng nặng nề.</w:t>
      </w:r>
      <w:r w:rsidR="0093691C" w:rsidRPr="00F75DE7">
        <w:rPr>
          <w:shd w:val="clear" w:color="auto" w:fill="FFFFFF"/>
        </w:rPr>
        <w:t xml:space="preserve"> Dưới tác động không thuận, việc triển khai thực hiện dự toán ngân sách nhà nước năm 202</w:t>
      </w:r>
      <w:r w:rsidR="009C53F9" w:rsidRPr="00F75DE7">
        <w:rPr>
          <w:shd w:val="clear" w:color="auto" w:fill="FFFFFF"/>
        </w:rPr>
        <w:t>4</w:t>
      </w:r>
      <w:r w:rsidR="0093691C" w:rsidRPr="00F75DE7">
        <w:rPr>
          <w:shd w:val="clear" w:color="auto" w:fill="FFFFFF"/>
        </w:rPr>
        <w:t xml:space="preserve"> còn khó khăn, thách thức. S</w:t>
      </w:r>
      <w:r w:rsidR="009A51F7" w:rsidRPr="00F75DE7">
        <w:rPr>
          <w:shd w:val="clear" w:color="auto" w:fill="FFFFFF"/>
        </w:rPr>
        <w:t xml:space="preserve">ong với sự chỉ đạo quyết liệt của </w:t>
      </w:r>
      <w:r w:rsidR="009A51F7" w:rsidRPr="00F75DE7">
        <w:rPr>
          <w:lang w:val="nl-NL"/>
        </w:rPr>
        <w:t xml:space="preserve">Ban Thường vụ Thành ủy, </w:t>
      </w:r>
      <w:r w:rsidR="009B0D32" w:rsidRPr="00F75DE7">
        <w:rPr>
          <w:lang w:val="nl-NL"/>
        </w:rPr>
        <w:t>Hội đồng nhân dân</w:t>
      </w:r>
      <w:r w:rsidR="009A51F7" w:rsidRPr="00F75DE7">
        <w:rPr>
          <w:lang w:val="nl-NL"/>
        </w:rPr>
        <w:t xml:space="preserve">, </w:t>
      </w:r>
      <w:r w:rsidR="009B0D32" w:rsidRPr="00F75DE7">
        <w:rPr>
          <w:lang w:val="nl-NL"/>
        </w:rPr>
        <w:t>Uỷ ban nhân dân</w:t>
      </w:r>
      <w:r w:rsidR="009A51F7" w:rsidRPr="00F75DE7">
        <w:rPr>
          <w:lang w:val="nl-NL"/>
        </w:rPr>
        <w:t xml:space="preserve"> thành phố</w:t>
      </w:r>
      <w:r w:rsidR="009A51F7" w:rsidRPr="00F75DE7">
        <w:rPr>
          <w:shd w:val="clear" w:color="auto" w:fill="FFFFFF"/>
        </w:rPr>
        <w:t>, sự cố gắng, nỗ lực của các phòng, ban, đơn vị, xã phường và của cộng đồng doanh nghiệp, các tầng lớp nhân dân, cùng với sự phối hợp của các cơ quan trong hệ thống chính trị đã tích cực thực hiện nhiều giải pháp tăng cường quản lý thu, phân bổ, sử dụng NSNN chặt chẽ, tiết kiệm, hiệu quả, bảo đảm nguồn lực để thực hiện các nhiệm vụ cấp thiết... góp phần quan trọng trong phục hồi và phát triển các hoạt động kinh tế - xã hội, bảo đảm đời sống nhân dân, duy trì ổn định kinh tế.</w:t>
      </w:r>
    </w:p>
    <w:p w14:paraId="59032E5B" w14:textId="3D3C0EAA" w:rsidR="009A51F7" w:rsidRPr="00F75DE7" w:rsidRDefault="009B0D32" w:rsidP="0025546C">
      <w:pPr>
        <w:pStyle w:val="NormalWeb"/>
        <w:shd w:val="clear" w:color="auto" w:fill="FFFFFF"/>
        <w:spacing w:before="120" w:beforeAutospacing="0" w:after="120" w:afterAutospacing="0" w:line="340" w:lineRule="exact"/>
        <w:ind w:firstLine="720"/>
        <w:jc w:val="both"/>
        <w:rPr>
          <w:sz w:val="28"/>
          <w:szCs w:val="28"/>
          <w:lang w:val="nl-NL"/>
        </w:rPr>
      </w:pPr>
      <w:r w:rsidRPr="00F75DE7">
        <w:rPr>
          <w:sz w:val="28"/>
          <w:szCs w:val="28"/>
          <w:shd w:val="clear" w:color="auto" w:fill="FFFFFF"/>
        </w:rPr>
        <w:t>Uỷ ban nhân dân</w:t>
      </w:r>
      <w:r w:rsidR="009A51F7" w:rsidRPr="00F75DE7">
        <w:rPr>
          <w:sz w:val="28"/>
          <w:szCs w:val="28"/>
          <w:shd w:val="clear" w:color="auto" w:fill="FFFFFF"/>
        </w:rPr>
        <w:t xml:space="preserve"> thành phố báo cáo kết quả ước tình hình thực hiện dự toán </w:t>
      </w:r>
      <w:proofErr w:type="gramStart"/>
      <w:r w:rsidR="009A51F7" w:rsidRPr="00F75DE7">
        <w:rPr>
          <w:sz w:val="28"/>
          <w:szCs w:val="28"/>
          <w:shd w:val="clear" w:color="auto" w:fill="FFFFFF"/>
        </w:rPr>
        <w:t>thu</w:t>
      </w:r>
      <w:proofErr w:type="gramEnd"/>
      <w:r w:rsidR="009A51F7" w:rsidRPr="00F75DE7">
        <w:rPr>
          <w:sz w:val="28"/>
          <w:szCs w:val="28"/>
          <w:shd w:val="clear" w:color="auto" w:fill="FFFFFF"/>
        </w:rPr>
        <w:t>, chi ngân sách nhà nước thành phố Đồng Hới năm 202</w:t>
      </w:r>
      <w:r w:rsidR="00E54F79" w:rsidRPr="00F75DE7">
        <w:rPr>
          <w:sz w:val="28"/>
          <w:szCs w:val="28"/>
          <w:shd w:val="clear" w:color="auto" w:fill="FFFFFF"/>
        </w:rPr>
        <w:t>4</w:t>
      </w:r>
      <w:r w:rsidR="009A51F7" w:rsidRPr="00F75DE7">
        <w:rPr>
          <w:sz w:val="28"/>
          <w:szCs w:val="28"/>
          <w:shd w:val="clear" w:color="auto" w:fill="FFFFFF"/>
        </w:rPr>
        <w:t>. Cụ thể</w:t>
      </w:r>
      <w:r w:rsidR="009A51F7" w:rsidRPr="00F75DE7">
        <w:rPr>
          <w:sz w:val="28"/>
          <w:szCs w:val="28"/>
          <w:lang w:val="nl-NL"/>
        </w:rPr>
        <w:t xml:space="preserve"> như sau:</w:t>
      </w:r>
    </w:p>
    <w:p w14:paraId="6ADF3F0C" w14:textId="5EED1AC0" w:rsidR="00977922" w:rsidRPr="00F75DE7" w:rsidRDefault="00977922" w:rsidP="0025546C">
      <w:pPr>
        <w:pStyle w:val="NormalWeb"/>
        <w:numPr>
          <w:ilvl w:val="0"/>
          <w:numId w:val="22"/>
        </w:numPr>
        <w:shd w:val="clear" w:color="auto" w:fill="FFFFFF"/>
        <w:tabs>
          <w:tab w:val="left" w:pos="993"/>
        </w:tabs>
        <w:spacing w:before="120" w:beforeAutospacing="0" w:after="120" w:afterAutospacing="0" w:line="340" w:lineRule="exact"/>
        <w:ind w:left="0" w:firstLine="720"/>
        <w:jc w:val="both"/>
        <w:rPr>
          <w:b/>
          <w:bCs/>
          <w:sz w:val="28"/>
          <w:szCs w:val="28"/>
          <w:shd w:val="clear" w:color="auto" w:fill="FFFFFF"/>
        </w:rPr>
      </w:pPr>
      <w:r w:rsidRPr="00F75DE7">
        <w:rPr>
          <w:b/>
          <w:bCs/>
          <w:sz w:val="28"/>
          <w:szCs w:val="28"/>
          <w:lang w:val="nl-NL"/>
        </w:rPr>
        <w:t>Kết quả đạt được:</w:t>
      </w:r>
    </w:p>
    <w:p w14:paraId="1E4DFE66" w14:textId="6908285A" w:rsidR="00217BE6" w:rsidRPr="00F75DE7" w:rsidRDefault="009A51F7" w:rsidP="0025546C">
      <w:pPr>
        <w:pStyle w:val="ListParagraph"/>
        <w:numPr>
          <w:ilvl w:val="0"/>
          <w:numId w:val="24"/>
        </w:numPr>
        <w:tabs>
          <w:tab w:val="left" w:pos="993"/>
        </w:tabs>
        <w:spacing w:before="120" w:after="120" w:line="340" w:lineRule="exact"/>
        <w:ind w:left="0" w:firstLine="709"/>
        <w:jc w:val="both"/>
        <w:rPr>
          <w:b/>
          <w:bCs/>
        </w:rPr>
      </w:pPr>
      <w:r w:rsidRPr="00F75DE7">
        <w:rPr>
          <w:b/>
          <w:bCs/>
        </w:rPr>
        <w:t xml:space="preserve">Về </w:t>
      </w:r>
      <w:proofErr w:type="gramStart"/>
      <w:r w:rsidRPr="00F75DE7">
        <w:rPr>
          <w:b/>
          <w:bCs/>
        </w:rPr>
        <w:t>thu</w:t>
      </w:r>
      <w:proofErr w:type="gramEnd"/>
      <w:r w:rsidRPr="00F75DE7">
        <w:rPr>
          <w:b/>
          <w:bCs/>
        </w:rPr>
        <w:t xml:space="preserve"> ngân sách thành phố:</w:t>
      </w:r>
      <w:r w:rsidR="003B4C46" w:rsidRPr="00F75DE7">
        <w:t xml:space="preserve"> </w:t>
      </w:r>
      <w:r w:rsidR="003B4C46" w:rsidRPr="00F75DE7">
        <w:rPr>
          <w:b/>
          <w:bCs/>
        </w:rPr>
        <w:t>(có phụ lục chi tiết số 01 kèm theo).</w:t>
      </w:r>
    </w:p>
    <w:p w14:paraId="08AF1D48" w14:textId="04546120" w:rsidR="003B4C46" w:rsidRPr="00F75DE7" w:rsidRDefault="003B4C46" w:rsidP="0025546C">
      <w:pPr>
        <w:pStyle w:val="ListParagraph"/>
        <w:tabs>
          <w:tab w:val="left" w:pos="993"/>
        </w:tabs>
        <w:spacing w:before="120" w:after="120" w:line="340" w:lineRule="exact"/>
        <w:ind w:left="0" w:firstLine="720"/>
        <w:jc w:val="both"/>
      </w:pPr>
      <w:r w:rsidRPr="00F75DE7">
        <w:t xml:space="preserve">Tổng thu ngân sách trên địa bàn thành phố </w:t>
      </w:r>
      <w:r w:rsidR="00A56A3D" w:rsidRPr="00F75DE7">
        <w:t xml:space="preserve">6 tháng đầu năm </w:t>
      </w:r>
      <w:r w:rsidR="00D655AA" w:rsidRPr="00F75DE7">
        <w:t xml:space="preserve">ước </w:t>
      </w:r>
      <w:r w:rsidRPr="00F75DE7">
        <w:t xml:space="preserve">thực hiện </w:t>
      </w:r>
      <w:r w:rsidR="003A403C" w:rsidRPr="00F75DE7">
        <w:t>8</w:t>
      </w:r>
      <w:r w:rsidR="00CE1C87">
        <w:t>91</w:t>
      </w:r>
      <w:r w:rsidRPr="00F75DE7">
        <w:t xml:space="preserve"> tỷ đồng, đạt </w:t>
      </w:r>
      <w:r w:rsidR="00CE1C87">
        <w:t>50,1</w:t>
      </w:r>
      <w:r w:rsidRPr="00F75DE7">
        <w:t xml:space="preserve">% so với dự toán tỉnh </w:t>
      </w:r>
      <w:r w:rsidR="00D0092B" w:rsidRPr="00F75DE7">
        <w:t>giao</w:t>
      </w:r>
      <w:r w:rsidR="00166C30" w:rsidRPr="00F75DE7">
        <w:t xml:space="preserve"> và thành phố giao</w:t>
      </w:r>
      <w:r w:rsidR="00D0092B" w:rsidRPr="00F75DE7">
        <w:t xml:space="preserve"> </w:t>
      </w:r>
      <w:r w:rsidR="006400A5" w:rsidRPr="00F75DE7">
        <w:t>(DT tỉnh</w:t>
      </w:r>
      <w:r w:rsidR="00166C30" w:rsidRPr="00F75DE7">
        <w:t>, thành phố</w:t>
      </w:r>
      <w:r w:rsidR="006400A5" w:rsidRPr="00F75DE7">
        <w:t xml:space="preserve"> giao 1.</w:t>
      </w:r>
      <w:r w:rsidR="00166C30" w:rsidRPr="00F75DE7">
        <w:t>780,7</w:t>
      </w:r>
      <w:r w:rsidR="006400A5" w:rsidRPr="00F75DE7">
        <w:t xml:space="preserve"> tỷ đồng)</w:t>
      </w:r>
      <w:r w:rsidRPr="00F75DE7">
        <w:t xml:space="preserve">, </w:t>
      </w:r>
      <w:r w:rsidR="009E275F" w:rsidRPr="00F75DE7">
        <w:t xml:space="preserve">bằng </w:t>
      </w:r>
      <w:r w:rsidR="003A403C" w:rsidRPr="00F75DE7">
        <w:t>12</w:t>
      </w:r>
      <w:r w:rsidR="00CE1C87">
        <w:t>3</w:t>
      </w:r>
      <w:r w:rsidR="003A403C" w:rsidRPr="00F75DE7">
        <w:t>,</w:t>
      </w:r>
      <w:r w:rsidR="00CE1C87">
        <w:t>8</w:t>
      </w:r>
      <w:r w:rsidRPr="00F75DE7">
        <w:t>% so với cùng kỳ năm 202</w:t>
      </w:r>
      <w:r w:rsidR="00166C30" w:rsidRPr="00F75DE7">
        <w:t>3</w:t>
      </w:r>
      <w:r w:rsidR="006400A5" w:rsidRPr="00F75DE7">
        <w:t xml:space="preserve"> (6 tháng năm 202</w:t>
      </w:r>
      <w:r w:rsidR="00166C30" w:rsidRPr="00F75DE7">
        <w:t>3</w:t>
      </w:r>
      <w:r w:rsidR="006400A5" w:rsidRPr="00F75DE7">
        <w:t xml:space="preserve"> là </w:t>
      </w:r>
      <w:r w:rsidR="00166C30" w:rsidRPr="00F75DE7">
        <w:t>720</w:t>
      </w:r>
      <w:r w:rsidR="006400A5" w:rsidRPr="00F75DE7">
        <w:t xml:space="preserve"> tỷ đồng)</w:t>
      </w:r>
      <w:r w:rsidRPr="00F75DE7">
        <w:t xml:space="preserve">, trong đó: Thu trong cân đối (trừ thu tiền sử dụng đất) </w:t>
      </w:r>
      <w:r w:rsidR="00D655AA" w:rsidRPr="00F75DE7">
        <w:t xml:space="preserve">ước </w:t>
      </w:r>
      <w:r w:rsidRPr="00F75DE7">
        <w:t xml:space="preserve">thực hiện </w:t>
      </w:r>
      <w:r w:rsidR="00762574" w:rsidRPr="00F75DE7">
        <w:t>1</w:t>
      </w:r>
      <w:r w:rsidR="003A403C" w:rsidRPr="00F75DE7">
        <w:t>99</w:t>
      </w:r>
      <w:r w:rsidR="00ED6B15" w:rsidRPr="00F75DE7">
        <w:t xml:space="preserve"> tỷ đồng đạt </w:t>
      </w:r>
      <w:r w:rsidR="003A403C" w:rsidRPr="00F75DE7">
        <w:t>66</w:t>
      </w:r>
      <w:proofErr w:type="gramStart"/>
      <w:r w:rsidR="003A403C" w:rsidRPr="00F75DE7">
        <w:t>,5</w:t>
      </w:r>
      <w:proofErr w:type="gramEnd"/>
      <w:r w:rsidR="00B4366E" w:rsidRPr="00F75DE7">
        <w:t>%</w:t>
      </w:r>
      <w:r w:rsidR="00ED6B15" w:rsidRPr="00F75DE7">
        <w:t xml:space="preserve"> dự toán tỉnh giao </w:t>
      </w:r>
      <w:r w:rsidR="00166C30" w:rsidRPr="00F75DE7">
        <w:t xml:space="preserve">và </w:t>
      </w:r>
      <w:r w:rsidR="00ED6B15" w:rsidRPr="00F75DE7">
        <w:t>thành phố giao.</w:t>
      </w:r>
      <w:r w:rsidR="00AE7264" w:rsidRPr="00F75DE7">
        <w:t xml:space="preserve"> Trong đó:</w:t>
      </w:r>
    </w:p>
    <w:p w14:paraId="110B0361" w14:textId="7DD06202" w:rsidR="00AE7264" w:rsidRPr="00F75DE7" w:rsidRDefault="00AE7264" w:rsidP="0025546C">
      <w:pPr>
        <w:pStyle w:val="ListParagraph"/>
        <w:numPr>
          <w:ilvl w:val="0"/>
          <w:numId w:val="20"/>
        </w:numPr>
        <w:tabs>
          <w:tab w:val="left" w:pos="720"/>
          <w:tab w:val="left" w:pos="993"/>
        </w:tabs>
        <w:spacing w:before="120" w:after="120" w:line="340" w:lineRule="exact"/>
        <w:ind w:left="0" w:firstLine="720"/>
        <w:jc w:val="both"/>
      </w:pPr>
      <w:r w:rsidRPr="00F75DE7">
        <w:t xml:space="preserve">Thu </w:t>
      </w:r>
      <w:r w:rsidR="009B0D32" w:rsidRPr="00F75DE7">
        <w:t>doanh nghiệp nhà nước</w:t>
      </w:r>
      <w:r w:rsidRPr="00F75DE7">
        <w:t xml:space="preserve"> địa phương: </w:t>
      </w:r>
      <w:r w:rsidR="00D655AA" w:rsidRPr="00F75DE7">
        <w:t>Ước t</w:t>
      </w:r>
      <w:r w:rsidRPr="00F75DE7">
        <w:t xml:space="preserve">hực hiện </w:t>
      </w:r>
      <w:r w:rsidR="00762574" w:rsidRPr="00F75DE7">
        <w:t>5</w:t>
      </w:r>
      <w:proofErr w:type="gramStart"/>
      <w:r w:rsidR="00762574" w:rsidRPr="00F75DE7">
        <w:t>,</w:t>
      </w:r>
      <w:r w:rsidR="003A403C" w:rsidRPr="00F75DE7">
        <w:t>5</w:t>
      </w:r>
      <w:proofErr w:type="gramEnd"/>
      <w:r w:rsidRPr="00F75DE7">
        <w:t xml:space="preserve"> tỷ đồng, đạt </w:t>
      </w:r>
      <w:r w:rsidR="003A403C" w:rsidRPr="00F75DE7">
        <w:t>91,7</w:t>
      </w:r>
      <w:r w:rsidRPr="00F75DE7">
        <w:t xml:space="preserve">% so với dự toán của tỉnh </w:t>
      </w:r>
      <w:r w:rsidR="00D3303E" w:rsidRPr="00F75DE7">
        <w:t xml:space="preserve">và thành phố giao, </w:t>
      </w:r>
      <w:r w:rsidR="009E275F" w:rsidRPr="00F75DE7">
        <w:t xml:space="preserve">bằng </w:t>
      </w:r>
      <w:r w:rsidR="003A403C" w:rsidRPr="00F75DE7">
        <w:t>112,3</w:t>
      </w:r>
      <w:r w:rsidR="00C81BD9" w:rsidRPr="00F75DE7">
        <w:t>% so với</w:t>
      </w:r>
      <w:r w:rsidR="000A48AB" w:rsidRPr="00F75DE7">
        <w:t xml:space="preserve"> thực hiện</w:t>
      </w:r>
      <w:r w:rsidR="00C81BD9" w:rsidRPr="00F75DE7">
        <w:t xml:space="preserve"> cùng kỳ năm trước.</w:t>
      </w:r>
    </w:p>
    <w:p w14:paraId="1AAB0082" w14:textId="4702FC1D" w:rsidR="009E275F" w:rsidRPr="00F75DE7" w:rsidRDefault="009E275F" w:rsidP="0025546C">
      <w:pPr>
        <w:pStyle w:val="ListParagraph"/>
        <w:numPr>
          <w:ilvl w:val="0"/>
          <w:numId w:val="20"/>
        </w:numPr>
        <w:tabs>
          <w:tab w:val="left" w:pos="720"/>
          <w:tab w:val="left" w:pos="993"/>
        </w:tabs>
        <w:spacing w:before="120" w:after="120" w:line="340" w:lineRule="exact"/>
        <w:ind w:left="0" w:firstLine="720"/>
        <w:jc w:val="both"/>
      </w:pPr>
      <w:r w:rsidRPr="00F75DE7">
        <w:t xml:space="preserve">Thu thuế </w:t>
      </w:r>
      <w:r w:rsidR="009B0D32" w:rsidRPr="00F75DE7">
        <w:t>công thương nghiệp dịch vụ ngoài quốc doanh</w:t>
      </w:r>
      <w:r w:rsidRPr="00F75DE7">
        <w:t xml:space="preserve">: </w:t>
      </w:r>
      <w:r w:rsidR="00D655AA" w:rsidRPr="00F75DE7">
        <w:t>Ước t</w:t>
      </w:r>
      <w:r w:rsidRPr="00F75DE7">
        <w:t xml:space="preserve">hực hiện </w:t>
      </w:r>
      <w:r w:rsidR="008267C3" w:rsidRPr="00F75DE7">
        <w:t>60</w:t>
      </w:r>
      <w:proofErr w:type="gramStart"/>
      <w:r w:rsidR="008267C3" w:rsidRPr="00F75DE7">
        <w:t>,7</w:t>
      </w:r>
      <w:proofErr w:type="gramEnd"/>
      <w:r w:rsidRPr="00F75DE7">
        <w:t xml:space="preserve"> tỷ đồng</w:t>
      </w:r>
      <w:r w:rsidR="00E9448E" w:rsidRPr="00F75DE7">
        <w:t xml:space="preserve">, đạt </w:t>
      </w:r>
      <w:r w:rsidR="008267C3" w:rsidRPr="00F75DE7">
        <w:t>62,6</w:t>
      </w:r>
      <w:r w:rsidR="00E9448E" w:rsidRPr="00F75DE7">
        <w:t xml:space="preserve">% dự toán tỉnh giao và dự toán thành phố giao, bằng </w:t>
      </w:r>
      <w:r w:rsidR="006400A5" w:rsidRPr="00F75DE7">
        <w:t>1</w:t>
      </w:r>
      <w:r w:rsidR="008267C3" w:rsidRPr="00F75DE7">
        <w:t>37,7</w:t>
      </w:r>
      <w:r w:rsidR="00E9448E" w:rsidRPr="00F75DE7">
        <w:t>% so với thực hiện cùng kỳ năm trước.</w:t>
      </w:r>
    </w:p>
    <w:p w14:paraId="6C1DD5A2" w14:textId="09FBF50D" w:rsidR="008965A0" w:rsidRPr="00F75DE7" w:rsidRDefault="00C81BD9" w:rsidP="0025546C">
      <w:pPr>
        <w:pStyle w:val="ListParagraph"/>
        <w:numPr>
          <w:ilvl w:val="0"/>
          <w:numId w:val="20"/>
        </w:numPr>
        <w:tabs>
          <w:tab w:val="left" w:pos="720"/>
          <w:tab w:val="left" w:pos="993"/>
        </w:tabs>
        <w:spacing w:before="120" w:after="120" w:line="340" w:lineRule="exact"/>
        <w:ind w:left="0" w:firstLine="720"/>
        <w:jc w:val="both"/>
      </w:pPr>
      <w:r w:rsidRPr="00F75DE7">
        <w:t xml:space="preserve">Thu tiền sử dụng đất: </w:t>
      </w:r>
      <w:r w:rsidR="00D655AA" w:rsidRPr="00F75DE7">
        <w:t>Ước t</w:t>
      </w:r>
      <w:r w:rsidRPr="00F75DE7">
        <w:t xml:space="preserve">hực hiện </w:t>
      </w:r>
      <w:r w:rsidR="00CE1C87">
        <w:t>692</w:t>
      </w:r>
      <w:r w:rsidR="00D55E8B" w:rsidRPr="00F75DE7">
        <w:t xml:space="preserve"> </w:t>
      </w:r>
      <w:r w:rsidRPr="00F75DE7">
        <w:t xml:space="preserve">tỷ đồng đạt </w:t>
      </w:r>
      <w:r w:rsidR="003A403C" w:rsidRPr="00F75DE7">
        <w:t>4</w:t>
      </w:r>
      <w:r w:rsidR="00CE1C87">
        <w:t>6</w:t>
      </w:r>
      <w:proofErr w:type="gramStart"/>
      <w:r w:rsidR="003A403C" w:rsidRPr="00F75DE7">
        <w:t>,</w:t>
      </w:r>
      <w:r w:rsidR="00CE1C87">
        <w:t>7</w:t>
      </w:r>
      <w:proofErr w:type="gramEnd"/>
      <w:r w:rsidRPr="00F75DE7">
        <w:t xml:space="preserve">% so với dự toán tỉnh và thành phố giao, bằng </w:t>
      </w:r>
      <w:r w:rsidR="003A403C" w:rsidRPr="00F75DE7">
        <w:t>1</w:t>
      </w:r>
      <w:r w:rsidR="00CE1C87">
        <w:t>20,3</w:t>
      </w:r>
      <w:r w:rsidRPr="00F75DE7">
        <w:t>% so với thực hiện</w:t>
      </w:r>
      <w:r w:rsidR="000A48AB" w:rsidRPr="00F75DE7">
        <w:t xml:space="preserve"> cùng kỳ</w:t>
      </w:r>
      <w:r w:rsidRPr="00F75DE7">
        <w:t xml:space="preserve"> năm 202</w:t>
      </w:r>
      <w:r w:rsidR="008E493E" w:rsidRPr="00F75DE7">
        <w:t>3</w:t>
      </w:r>
      <w:r w:rsidRPr="00F75DE7">
        <w:t>.</w:t>
      </w:r>
      <w:r w:rsidR="00437C23" w:rsidRPr="00F75DE7">
        <w:t xml:space="preserve"> </w:t>
      </w:r>
      <w:r w:rsidR="00D655AA" w:rsidRPr="00F75DE7">
        <w:t xml:space="preserve">Đây là khoản </w:t>
      </w:r>
      <w:proofErr w:type="gramStart"/>
      <w:r w:rsidR="00D655AA" w:rsidRPr="00F75DE7">
        <w:t>thu</w:t>
      </w:r>
      <w:proofErr w:type="gramEnd"/>
      <w:r w:rsidR="00D655AA" w:rsidRPr="00F75DE7">
        <w:t xml:space="preserve"> được xác định là nguồn thu lớn cho ngân sách thành phố, cũng là nguồn lực quan trọng để tăng nguồn chi cho đầu tư cơ sở hạ tầng. Thực tế cho thấy 6 tháng </w:t>
      </w:r>
      <w:r w:rsidR="00D655AA" w:rsidRPr="00F75DE7">
        <w:lastRenderedPageBreak/>
        <w:t>đầu năm 202</w:t>
      </w:r>
      <w:r w:rsidR="008E493E" w:rsidRPr="00F75DE7">
        <w:t>4</w:t>
      </w:r>
      <w:r w:rsidR="00D655AA" w:rsidRPr="00F75DE7">
        <w:t xml:space="preserve"> trên địa bàn thành phố, quá trình thực hiện thu </w:t>
      </w:r>
      <w:r w:rsidR="00F91E54">
        <w:t xml:space="preserve">đấu giá từ </w:t>
      </w:r>
      <w:r w:rsidR="00D655AA" w:rsidRPr="00F75DE7">
        <w:t xml:space="preserve">tiền sử dụng đất </w:t>
      </w:r>
      <w:r w:rsidR="00B96562" w:rsidRPr="00F75DE7">
        <w:t>đạt thấp</w:t>
      </w:r>
      <w:r w:rsidR="006511FF" w:rsidRPr="00F75DE7">
        <w:rPr>
          <w:spacing w:val="3"/>
          <w:shd w:val="clear" w:color="auto" w:fill="FCFAF6"/>
        </w:rPr>
        <w:t>.</w:t>
      </w:r>
    </w:p>
    <w:p w14:paraId="1184E78B" w14:textId="347494BF" w:rsidR="00C81BD9" w:rsidRPr="00F75DE7" w:rsidRDefault="00C81BD9" w:rsidP="0025546C">
      <w:pPr>
        <w:pStyle w:val="ListParagraph"/>
        <w:numPr>
          <w:ilvl w:val="0"/>
          <w:numId w:val="20"/>
        </w:numPr>
        <w:tabs>
          <w:tab w:val="left" w:pos="720"/>
          <w:tab w:val="left" w:pos="993"/>
        </w:tabs>
        <w:spacing w:before="120" w:after="120" w:line="340" w:lineRule="exact"/>
        <w:ind w:left="0" w:firstLine="720"/>
        <w:jc w:val="both"/>
      </w:pPr>
      <w:r w:rsidRPr="00F75DE7">
        <w:t>Thuế sử dụng đất phi nông nghiệp:</w:t>
      </w:r>
      <w:r w:rsidR="00EE4801" w:rsidRPr="00F75DE7">
        <w:t xml:space="preserve"> Ước</w:t>
      </w:r>
      <w:r w:rsidRPr="00F75DE7">
        <w:t xml:space="preserve"> </w:t>
      </w:r>
      <w:r w:rsidR="00EE4801" w:rsidRPr="00F75DE7">
        <w:t>t</w:t>
      </w:r>
      <w:r w:rsidRPr="00F75DE7">
        <w:t xml:space="preserve">hực hiện </w:t>
      </w:r>
      <w:r w:rsidR="003A403C" w:rsidRPr="00F75DE7">
        <w:t>7</w:t>
      </w:r>
      <w:proofErr w:type="gramStart"/>
      <w:r w:rsidR="003A403C" w:rsidRPr="00F75DE7">
        <w:t>,9</w:t>
      </w:r>
      <w:proofErr w:type="gramEnd"/>
      <w:r w:rsidRPr="00F75DE7">
        <w:t xml:space="preserve"> tỷ đồng, đạt </w:t>
      </w:r>
      <w:r w:rsidR="003A403C" w:rsidRPr="00F75DE7">
        <w:t>83,2</w:t>
      </w:r>
      <w:r w:rsidRPr="00F75DE7">
        <w:t xml:space="preserve">% so với dự toán tỉnh và </w:t>
      </w:r>
      <w:r w:rsidR="00437C23" w:rsidRPr="00F75DE7">
        <w:t xml:space="preserve">dự toán </w:t>
      </w:r>
      <w:r w:rsidRPr="00F75DE7">
        <w:t xml:space="preserve">thành phố giao, bằng </w:t>
      </w:r>
      <w:r w:rsidR="003A403C" w:rsidRPr="00F75DE7">
        <w:t>246</w:t>
      </w:r>
      <w:r w:rsidRPr="00F75DE7">
        <w:t xml:space="preserve">% so với </w:t>
      </w:r>
      <w:r w:rsidR="000A48AB" w:rsidRPr="00F75DE7">
        <w:t xml:space="preserve">thực hiện </w:t>
      </w:r>
      <w:r w:rsidRPr="00F75DE7">
        <w:t>cùng kỳ năm trước.</w:t>
      </w:r>
    </w:p>
    <w:p w14:paraId="4A790407" w14:textId="40E5E8BF" w:rsidR="00C81BD9" w:rsidRPr="00F75DE7" w:rsidRDefault="00C81BD9" w:rsidP="0025546C">
      <w:pPr>
        <w:pStyle w:val="ListParagraph"/>
        <w:numPr>
          <w:ilvl w:val="0"/>
          <w:numId w:val="20"/>
        </w:numPr>
        <w:tabs>
          <w:tab w:val="left" w:pos="720"/>
          <w:tab w:val="left" w:pos="993"/>
        </w:tabs>
        <w:spacing w:before="120" w:after="120" w:line="340" w:lineRule="exact"/>
        <w:ind w:left="0" w:firstLine="720"/>
        <w:jc w:val="both"/>
      </w:pPr>
      <w:r w:rsidRPr="00F75DE7">
        <w:t xml:space="preserve">Thu cấp quyền khai thác khoáng sản: </w:t>
      </w:r>
      <w:r w:rsidR="00EE4801" w:rsidRPr="00F75DE7">
        <w:t>Ước t</w:t>
      </w:r>
      <w:r w:rsidRPr="00F75DE7">
        <w:t xml:space="preserve">hực hiện </w:t>
      </w:r>
      <w:r w:rsidR="008267C3" w:rsidRPr="00F75DE7">
        <w:t>0</w:t>
      </w:r>
      <w:proofErr w:type="gramStart"/>
      <w:r w:rsidR="008267C3" w:rsidRPr="00F75DE7">
        <w:t>,6</w:t>
      </w:r>
      <w:proofErr w:type="gramEnd"/>
      <w:r w:rsidRPr="00F75DE7">
        <w:t xml:space="preserve"> tỷ đồng, đạt </w:t>
      </w:r>
      <w:r w:rsidR="008267C3" w:rsidRPr="00F75DE7">
        <w:t>41,5</w:t>
      </w:r>
      <w:r w:rsidRPr="00F75DE7">
        <w:t xml:space="preserve">% dự toán tỉnh và thành phố giao, bằng </w:t>
      </w:r>
      <w:r w:rsidR="008267C3" w:rsidRPr="00F75DE7">
        <w:t>41,5</w:t>
      </w:r>
      <w:r w:rsidRPr="00F75DE7">
        <w:t xml:space="preserve">% so với </w:t>
      </w:r>
      <w:r w:rsidR="000A48AB" w:rsidRPr="00F75DE7">
        <w:t xml:space="preserve">thực hiện </w:t>
      </w:r>
      <w:r w:rsidRPr="00F75DE7">
        <w:t>cùng kỳ năm trước.</w:t>
      </w:r>
    </w:p>
    <w:p w14:paraId="39594C52" w14:textId="646B2441" w:rsidR="00C81BD9" w:rsidRPr="00F75DE7" w:rsidRDefault="00C81BD9" w:rsidP="0025546C">
      <w:pPr>
        <w:pStyle w:val="ListParagraph"/>
        <w:numPr>
          <w:ilvl w:val="0"/>
          <w:numId w:val="20"/>
        </w:numPr>
        <w:tabs>
          <w:tab w:val="left" w:pos="720"/>
          <w:tab w:val="left" w:pos="993"/>
        </w:tabs>
        <w:spacing w:before="120" w:after="120" w:line="340" w:lineRule="exact"/>
        <w:ind w:left="0" w:firstLine="720"/>
        <w:jc w:val="both"/>
      </w:pPr>
      <w:r w:rsidRPr="00F75DE7">
        <w:t xml:space="preserve">Lệ phí trước bạ: </w:t>
      </w:r>
      <w:r w:rsidR="00EE4801" w:rsidRPr="00F75DE7">
        <w:t>Ước t</w:t>
      </w:r>
      <w:r w:rsidRPr="00F75DE7">
        <w:t xml:space="preserve">hực hiện </w:t>
      </w:r>
      <w:r w:rsidR="008267C3" w:rsidRPr="00F75DE7">
        <w:t>46</w:t>
      </w:r>
      <w:r w:rsidRPr="00F75DE7">
        <w:t xml:space="preserve"> tỷ đồng, đạt </w:t>
      </w:r>
      <w:r w:rsidR="008267C3" w:rsidRPr="00F75DE7">
        <w:t>47</w:t>
      </w:r>
      <w:r w:rsidRPr="00F75DE7">
        <w:t xml:space="preserve">% </w:t>
      </w:r>
      <w:r w:rsidR="000A48AB" w:rsidRPr="00F75DE7">
        <w:t>dự toán tỉn</w:t>
      </w:r>
      <w:r w:rsidR="00E9448E" w:rsidRPr="00F75DE7">
        <w:t>h</w:t>
      </w:r>
      <w:r w:rsidR="008E493E" w:rsidRPr="00F75DE7">
        <w:t xml:space="preserve"> giao và</w:t>
      </w:r>
      <w:r w:rsidR="00FA0E5E" w:rsidRPr="00F75DE7">
        <w:t xml:space="preserve"> dự toán </w:t>
      </w:r>
      <w:r w:rsidR="000A48AB" w:rsidRPr="00F75DE7">
        <w:t xml:space="preserve">thành phố giao, bằng </w:t>
      </w:r>
      <w:r w:rsidR="008267C3" w:rsidRPr="00F75DE7">
        <w:t>87</w:t>
      </w:r>
      <w:r w:rsidR="000A48AB" w:rsidRPr="00F75DE7">
        <w:t>% so với thực hiện cùng kỳ năm trước.</w:t>
      </w:r>
    </w:p>
    <w:p w14:paraId="41145365" w14:textId="424A049C" w:rsidR="001C0929" w:rsidRPr="00F75DE7" w:rsidRDefault="001C0929" w:rsidP="0025546C">
      <w:pPr>
        <w:pStyle w:val="ListParagraph"/>
        <w:numPr>
          <w:ilvl w:val="0"/>
          <w:numId w:val="20"/>
        </w:numPr>
        <w:tabs>
          <w:tab w:val="left" w:pos="720"/>
          <w:tab w:val="left" w:pos="993"/>
        </w:tabs>
        <w:spacing w:before="120" w:after="120" w:line="340" w:lineRule="exact"/>
        <w:ind w:left="0" w:firstLine="720"/>
        <w:jc w:val="both"/>
      </w:pPr>
      <w:r w:rsidRPr="00F75DE7">
        <w:t xml:space="preserve">Thu tiền thuê mặt đất, mặt nước: </w:t>
      </w:r>
      <w:r w:rsidR="00EE4801" w:rsidRPr="00F75DE7">
        <w:t>Ước t</w:t>
      </w:r>
      <w:r w:rsidRPr="00F75DE7">
        <w:t xml:space="preserve">hực hiện </w:t>
      </w:r>
      <w:r w:rsidR="007D0199" w:rsidRPr="00F75DE7">
        <w:t>4</w:t>
      </w:r>
      <w:proofErr w:type="gramStart"/>
      <w:r w:rsidR="0034553F" w:rsidRPr="00F75DE7">
        <w:t>,5</w:t>
      </w:r>
      <w:proofErr w:type="gramEnd"/>
      <w:r w:rsidRPr="00F75DE7">
        <w:t xml:space="preserve"> tỷ đồng, đạt </w:t>
      </w:r>
      <w:r w:rsidR="007D0199" w:rsidRPr="00F75DE7">
        <w:t>38,1</w:t>
      </w:r>
      <w:r w:rsidRPr="00F75DE7">
        <w:t xml:space="preserve">% dự toán tỉnh giao và dự toán thành phố giao, bằng </w:t>
      </w:r>
      <w:r w:rsidR="008E493E" w:rsidRPr="00F75DE7">
        <w:t>1</w:t>
      </w:r>
      <w:r w:rsidR="007D0199" w:rsidRPr="00F75DE7">
        <w:t>28,6</w:t>
      </w:r>
      <w:r w:rsidRPr="00F75DE7">
        <w:t>% so với thực hiện cùng kỳ năm trước.</w:t>
      </w:r>
      <w:r w:rsidR="00813921" w:rsidRPr="00F75DE7">
        <w:t xml:space="preserve"> </w:t>
      </w:r>
    </w:p>
    <w:p w14:paraId="3CEBFF3E" w14:textId="6B355823" w:rsidR="001C0929" w:rsidRPr="00F75DE7" w:rsidRDefault="001C0929" w:rsidP="0025546C">
      <w:pPr>
        <w:pStyle w:val="ListParagraph"/>
        <w:numPr>
          <w:ilvl w:val="0"/>
          <w:numId w:val="20"/>
        </w:numPr>
        <w:tabs>
          <w:tab w:val="left" w:pos="720"/>
          <w:tab w:val="left" w:pos="993"/>
        </w:tabs>
        <w:spacing w:before="120" w:after="120" w:line="340" w:lineRule="exact"/>
        <w:ind w:left="0" w:firstLine="720"/>
        <w:jc w:val="both"/>
      </w:pPr>
      <w:r w:rsidRPr="00F75DE7">
        <w:t xml:space="preserve">Thuế thu nhập cá nhân: </w:t>
      </w:r>
      <w:r w:rsidR="003F001F" w:rsidRPr="00F75DE7">
        <w:t>Ước t</w:t>
      </w:r>
      <w:r w:rsidRPr="00F75DE7">
        <w:t xml:space="preserve">hực hiện </w:t>
      </w:r>
      <w:r w:rsidR="005C1F73" w:rsidRPr="00F75DE7">
        <w:t>24,9</w:t>
      </w:r>
      <w:r w:rsidRPr="00F75DE7">
        <w:t xml:space="preserve"> tỷ đồng, đạt </w:t>
      </w:r>
      <w:r w:rsidR="005C1F73" w:rsidRPr="00F75DE7">
        <w:t>61</w:t>
      </w:r>
      <w:r w:rsidRPr="00F75DE7">
        <w:t xml:space="preserve">% dự toán tỉnh và thành phố giao, bằng </w:t>
      </w:r>
      <w:r w:rsidR="008E493E" w:rsidRPr="00F75DE7">
        <w:t>1</w:t>
      </w:r>
      <w:r w:rsidR="005C1F73" w:rsidRPr="00F75DE7">
        <w:t>27,4</w:t>
      </w:r>
      <w:r w:rsidRPr="00F75DE7">
        <w:t>% so với thực hiện cùng kỳ năm trước.</w:t>
      </w:r>
    </w:p>
    <w:p w14:paraId="0273376C" w14:textId="0B9626C8" w:rsidR="001C0929" w:rsidRPr="00F75DE7" w:rsidRDefault="001C0929" w:rsidP="0025546C">
      <w:pPr>
        <w:pStyle w:val="ListParagraph"/>
        <w:numPr>
          <w:ilvl w:val="0"/>
          <w:numId w:val="20"/>
        </w:numPr>
        <w:tabs>
          <w:tab w:val="left" w:pos="720"/>
          <w:tab w:val="left" w:pos="993"/>
        </w:tabs>
        <w:spacing w:before="120" w:after="120" w:line="340" w:lineRule="exact"/>
        <w:ind w:left="0" w:firstLine="720"/>
        <w:jc w:val="both"/>
      </w:pPr>
      <w:r w:rsidRPr="00F75DE7">
        <w:t xml:space="preserve">Thu phí và lệ phí: </w:t>
      </w:r>
      <w:r w:rsidR="003F001F" w:rsidRPr="00F75DE7">
        <w:t>Ước t</w:t>
      </w:r>
      <w:r w:rsidRPr="00F75DE7">
        <w:t xml:space="preserve">hực hiện </w:t>
      </w:r>
      <w:r w:rsidR="005C1F73" w:rsidRPr="00F75DE7">
        <w:t>8</w:t>
      </w:r>
      <w:proofErr w:type="gramStart"/>
      <w:r w:rsidR="005C1F73" w:rsidRPr="00F75DE7">
        <w:t>,1</w:t>
      </w:r>
      <w:proofErr w:type="gramEnd"/>
      <w:r w:rsidRPr="00F75DE7">
        <w:t xml:space="preserve"> tỷ đồng, đạt </w:t>
      </w:r>
      <w:r w:rsidR="005C1F73" w:rsidRPr="00F75DE7">
        <w:t>81,4</w:t>
      </w:r>
      <w:r w:rsidRPr="00F75DE7">
        <w:t xml:space="preserve">% dự toán tỉnh giao và  dự toán thành phố giao, bằng </w:t>
      </w:r>
      <w:r w:rsidR="008D4E7F" w:rsidRPr="00F75DE7">
        <w:t>1</w:t>
      </w:r>
      <w:r w:rsidR="00526C25" w:rsidRPr="00F75DE7">
        <w:t>0</w:t>
      </w:r>
      <w:r w:rsidR="005C1F73" w:rsidRPr="00F75DE7">
        <w:t>7</w:t>
      </w:r>
      <w:r w:rsidRPr="00F75DE7">
        <w:t>% so với thực hiện cùng kỳ năm trước.</w:t>
      </w:r>
    </w:p>
    <w:p w14:paraId="4BFA41FC" w14:textId="5205BB01" w:rsidR="003A403C" w:rsidRPr="00F75DE7" w:rsidRDefault="003A403C" w:rsidP="0025546C">
      <w:pPr>
        <w:pStyle w:val="ListParagraph"/>
        <w:numPr>
          <w:ilvl w:val="0"/>
          <w:numId w:val="20"/>
        </w:numPr>
        <w:tabs>
          <w:tab w:val="left" w:pos="720"/>
          <w:tab w:val="left" w:pos="993"/>
        </w:tabs>
        <w:spacing w:before="120" w:after="120" w:line="340" w:lineRule="exact"/>
        <w:ind w:left="0" w:firstLine="720"/>
        <w:jc w:val="both"/>
      </w:pPr>
      <w:r w:rsidRPr="00F75DE7">
        <w:t>Thu tại xã: Ước thực hiện 0</w:t>
      </w:r>
      <w:proofErr w:type="gramStart"/>
      <w:r w:rsidRPr="00F75DE7">
        <w:t>,5</w:t>
      </w:r>
      <w:proofErr w:type="gramEnd"/>
      <w:r w:rsidRPr="00F75DE7">
        <w:t xml:space="preserve"> tỷ đồng, đạt 158,9% dự toán tỉnh giao và dự toán thành phố giao, bằng 217,2% so với thực hiện cùng kỳ năm trước.</w:t>
      </w:r>
    </w:p>
    <w:p w14:paraId="2D83EFFF" w14:textId="05785B70" w:rsidR="001504BB" w:rsidRPr="00F75DE7" w:rsidRDefault="001504BB" w:rsidP="0025546C">
      <w:pPr>
        <w:pStyle w:val="ListParagraph"/>
        <w:numPr>
          <w:ilvl w:val="0"/>
          <w:numId w:val="20"/>
        </w:numPr>
        <w:tabs>
          <w:tab w:val="left" w:pos="720"/>
          <w:tab w:val="left" w:pos="993"/>
        </w:tabs>
        <w:spacing w:before="120" w:after="120" w:line="340" w:lineRule="exact"/>
        <w:ind w:left="0" w:firstLine="720"/>
        <w:jc w:val="both"/>
      </w:pPr>
      <w:r w:rsidRPr="00F75DE7">
        <w:t xml:space="preserve">Thu khác ngân sách: </w:t>
      </w:r>
      <w:r w:rsidR="003F001F" w:rsidRPr="00F75DE7">
        <w:t>Ước t</w:t>
      </w:r>
      <w:r w:rsidRPr="00F75DE7">
        <w:t xml:space="preserve">hực hiện </w:t>
      </w:r>
      <w:r w:rsidR="00571800" w:rsidRPr="00F75DE7">
        <w:t>39</w:t>
      </w:r>
      <w:proofErr w:type="gramStart"/>
      <w:r w:rsidR="00571800" w:rsidRPr="00F75DE7">
        <w:t>,8</w:t>
      </w:r>
      <w:proofErr w:type="gramEnd"/>
      <w:r w:rsidRPr="00F75DE7">
        <w:t xml:space="preserve"> tỷ đồng, đạt </w:t>
      </w:r>
      <w:r w:rsidR="00571800" w:rsidRPr="00F75DE7">
        <w:t>166,2</w:t>
      </w:r>
      <w:r w:rsidRPr="00F75DE7">
        <w:t xml:space="preserve">% dự toán tỉnh và </w:t>
      </w:r>
      <w:r w:rsidR="00FA0E5E" w:rsidRPr="00F75DE7">
        <w:t xml:space="preserve">dự toán </w:t>
      </w:r>
      <w:r w:rsidRPr="00F75DE7">
        <w:t xml:space="preserve">thành phố giao, bằng </w:t>
      </w:r>
      <w:r w:rsidR="00571800" w:rsidRPr="00F75DE7">
        <w:t>586</w:t>
      </w:r>
      <w:r w:rsidRPr="00F75DE7">
        <w:t>% so với thực hiện cùng kỳ năm trước.</w:t>
      </w:r>
    </w:p>
    <w:p w14:paraId="4C597E63" w14:textId="3C717913" w:rsidR="00FA0E5E" w:rsidRPr="00F75DE7" w:rsidRDefault="00FA0E5E" w:rsidP="0025546C">
      <w:pPr>
        <w:pStyle w:val="ListParagraph"/>
        <w:numPr>
          <w:ilvl w:val="0"/>
          <w:numId w:val="20"/>
        </w:numPr>
        <w:tabs>
          <w:tab w:val="left" w:pos="720"/>
          <w:tab w:val="left" w:pos="993"/>
        </w:tabs>
        <w:spacing w:before="120" w:after="120" w:line="340" w:lineRule="exact"/>
        <w:ind w:left="0" w:firstLine="720"/>
        <w:jc w:val="both"/>
      </w:pPr>
      <w:r w:rsidRPr="00F75DE7">
        <w:t xml:space="preserve">Thu cổ tức và lợi nhuận sau thuế: </w:t>
      </w:r>
      <w:r w:rsidR="003F001F" w:rsidRPr="00F75DE7">
        <w:t>Ước t</w:t>
      </w:r>
      <w:r w:rsidRPr="00F75DE7">
        <w:t xml:space="preserve">hực hiện </w:t>
      </w:r>
      <w:r w:rsidR="006C2300" w:rsidRPr="00F75DE7">
        <w:t>0,5</w:t>
      </w:r>
      <w:r w:rsidRPr="00F75DE7">
        <w:t xml:space="preserve"> tỷ đồng, đạt </w:t>
      </w:r>
      <w:r w:rsidR="006C2300" w:rsidRPr="00F75DE7">
        <w:t>86,3</w:t>
      </w:r>
      <w:r w:rsidRPr="00F75DE7">
        <w:t>% dự toán tỉnh và dự toán thành phố giao</w:t>
      </w:r>
      <w:r w:rsidR="00FD422F" w:rsidRPr="00F75DE7">
        <w:t xml:space="preserve">, bằng </w:t>
      </w:r>
      <w:r w:rsidR="006C2300" w:rsidRPr="00F75DE7">
        <w:t>86,3</w:t>
      </w:r>
      <w:r w:rsidR="00FD422F" w:rsidRPr="00F75DE7">
        <w:t>% so với thực hiện cùng kỳ năm trước</w:t>
      </w:r>
      <w:r w:rsidRPr="00F75DE7">
        <w:t>.</w:t>
      </w:r>
    </w:p>
    <w:p w14:paraId="75522ADD" w14:textId="719BF91A" w:rsidR="009A5723" w:rsidRPr="00F75DE7" w:rsidRDefault="003F15DE" w:rsidP="0025546C">
      <w:pPr>
        <w:spacing w:before="120" w:after="120" w:line="340" w:lineRule="exact"/>
        <w:ind w:firstLine="720"/>
        <w:jc w:val="both"/>
      </w:pPr>
      <w:r w:rsidRPr="00F75DE7">
        <w:t>Tóm lại, kết quả thu ngân sách trên địa bàn ước 6 tháng đầu năm 202</w:t>
      </w:r>
      <w:r w:rsidR="00D341D9" w:rsidRPr="00F75DE7">
        <w:t>4</w:t>
      </w:r>
      <w:r w:rsidRPr="00F75DE7">
        <w:t xml:space="preserve"> </w:t>
      </w:r>
      <w:r w:rsidR="00F91E54">
        <w:t xml:space="preserve">cơ </w:t>
      </w:r>
      <w:proofErr w:type="gramStart"/>
      <w:r w:rsidR="00F91E54">
        <w:t xml:space="preserve">bản </w:t>
      </w:r>
      <w:r w:rsidRPr="00F75DE7">
        <w:t xml:space="preserve"> đạt</w:t>
      </w:r>
      <w:proofErr w:type="gramEnd"/>
      <w:r w:rsidRPr="00F75DE7">
        <w:t xml:space="preserve"> tiến độ</w:t>
      </w:r>
      <w:r w:rsidR="00F91E54">
        <w:t xml:space="preserve"> theo kế hoạch</w:t>
      </w:r>
      <w:r w:rsidRPr="00F75DE7">
        <w:t xml:space="preserve">. </w:t>
      </w:r>
      <w:r w:rsidR="00B96562" w:rsidRPr="00F75DE7">
        <w:rPr>
          <w:lang w:val="nl-NL"/>
        </w:rPr>
        <w:t xml:space="preserve">Có </w:t>
      </w:r>
      <w:r w:rsidR="002C451C">
        <w:rPr>
          <w:lang w:val="nl-NL"/>
        </w:rPr>
        <w:t xml:space="preserve">8/12 chỉ tiêu đạt và vượt tiến độ, </w:t>
      </w:r>
      <w:r w:rsidR="00F91E54">
        <w:rPr>
          <w:lang w:val="nl-NL"/>
        </w:rPr>
        <w:t>4</w:t>
      </w:r>
      <w:r w:rsidR="00FE045F" w:rsidRPr="00F75DE7">
        <w:rPr>
          <w:lang w:val="nl-NL"/>
        </w:rPr>
        <w:t>/12</w:t>
      </w:r>
      <w:r w:rsidR="00B96562" w:rsidRPr="00F75DE7">
        <w:rPr>
          <w:lang w:val="nl-NL"/>
        </w:rPr>
        <w:t xml:space="preserve"> chỉ tiêu </w:t>
      </w:r>
      <w:r w:rsidR="00FE045F" w:rsidRPr="00F75DE7">
        <w:rPr>
          <w:lang w:val="nl-NL"/>
        </w:rPr>
        <w:t xml:space="preserve">thu </w:t>
      </w:r>
      <w:r w:rsidR="00B96562" w:rsidRPr="00F75DE7">
        <w:rPr>
          <w:lang w:val="nl-NL"/>
        </w:rPr>
        <w:t>chưa đạt tiến độ</w:t>
      </w:r>
      <w:r w:rsidR="00F91E54">
        <w:rPr>
          <w:lang w:val="nl-NL"/>
        </w:rPr>
        <w:t xml:space="preserve"> (&lt;50%)</w:t>
      </w:r>
      <w:r w:rsidR="00880ACA" w:rsidRPr="00F75DE7">
        <w:t>.</w:t>
      </w:r>
    </w:p>
    <w:p w14:paraId="511F8C6E" w14:textId="14CFA410" w:rsidR="006826E6" w:rsidRPr="00F75DE7" w:rsidRDefault="00BB1E9A" w:rsidP="0025546C">
      <w:pPr>
        <w:spacing w:before="120" w:after="120" w:line="340" w:lineRule="exact"/>
        <w:ind w:firstLine="720"/>
        <w:jc w:val="both"/>
        <w:rPr>
          <w:b/>
          <w:bCs/>
        </w:rPr>
      </w:pPr>
      <w:proofErr w:type="gramStart"/>
      <w:r w:rsidRPr="00F75DE7">
        <w:rPr>
          <w:b/>
          <w:bCs/>
        </w:rPr>
        <w:t>2.</w:t>
      </w:r>
      <w:r w:rsidR="006826E6" w:rsidRPr="00F75DE7">
        <w:rPr>
          <w:b/>
          <w:bCs/>
        </w:rPr>
        <w:t>Về</w:t>
      </w:r>
      <w:proofErr w:type="gramEnd"/>
      <w:r w:rsidR="006826E6" w:rsidRPr="00F75DE7">
        <w:rPr>
          <w:b/>
          <w:bCs/>
        </w:rPr>
        <w:t xml:space="preserve"> chi ngân sách thành phố:</w:t>
      </w:r>
      <w:r w:rsidR="00AC397B" w:rsidRPr="00F75DE7">
        <w:rPr>
          <w:b/>
          <w:bCs/>
        </w:rPr>
        <w:t xml:space="preserve"> (có phụ lục chi tiết số 02 kèm theo).</w:t>
      </w:r>
    </w:p>
    <w:p w14:paraId="05302BCD" w14:textId="1CFB384A" w:rsidR="006826E6" w:rsidRPr="00F75DE7" w:rsidRDefault="00BB1E9A" w:rsidP="0025546C">
      <w:pPr>
        <w:spacing w:before="120" w:after="120" w:line="340" w:lineRule="exact"/>
        <w:ind w:firstLine="709"/>
        <w:jc w:val="both"/>
        <w:rPr>
          <w:b/>
          <w:bCs/>
        </w:rPr>
      </w:pPr>
      <w:r w:rsidRPr="00F75DE7">
        <w:rPr>
          <w:b/>
          <w:bCs/>
        </w:rPr>
        <w:t>a.</w:t>
      </w:r>
      <w:r w:rsidR="00662DA4" w:rsidRPr="00F75DE7">
        <w:rPr>
          <w:b/>
          <w:bCs/>
        </w:rPr>
        <w:t xml:space="preserve"> </w:t>
      </w:r>
      <w:r w:rsidR="006826E6" w:rsidRPr="00F75DE7">
        <w:rPr>
          <w:b/>
          <w:bCs/>
        </w:rPr>
        <w:t>Chi trong dự toán:</w:t>
      </w:r>
    </w:p>
    <w:p w14:paraId="255E62D7" w14:textId="75F942F5" w:rsidR="006826E6" w:rsidRPr="00F75DE7" w:rsidRDefault="006826E6" w:rsidP="0025546C">
      <w:pPr>
        <w:spacing w:before="120" w:after="120" w:line="340" w:lineRule="exact"/>
        <w:ind w:firstLine="709"/>
        <w:jc w:val="both"/>
      </w:pPr>
      <w:r w:rsidRPr="00F75DE7">
        <w:t xml:space="preserve">Chi ngân sách trên địa bàn cơ bản đảm bảo </w:t>
      </w:r>
      <w:proofErr w:type="gramStart"/>
      <w:r w:rsidRPr="00F75DE7">
        <w:t>theo</w:t>
      </w:r>
      <w:proofErr w:type="gramEnd"/>
      <w:r w:rsidRPr="00F75DE7">
        <w:t xml:space="preserve"> dự toán được giao. Tổng chi</w:t>
      </w:r>
      <w:r w:rsidR="00866D0D" w:rsidRPr="00F75DE7">
        <w:t xml:space="preserve"> </w:t>
      </w:r>
      <w:r w:rsidRPr="00F75DE7">
        <w:t xml:space="preserve">ngân sách địa phương 6 tháng ước thực hiện </w:t>
      </w:r>
      <w:r w:rsidR="00662DA4" w:rsidRPr="00F75DE7">
        <w:t>609</w:t>
      </w:r>
      <w:proofErr w:type="gramStart"/>
      <w:r w:rsidR="00662DA4" w:rsidRPr="00F75DE7">
        <w:t>,6</w:t>
      </w:r>
      <w:proofErr w:type="gramEnd"/>
      <w:r w:rsidR="00CE58D9" w:rsidRPr="00F75DE7">
        <w:t xml:space="preserve"> tỷ đồng, đạt </w:t>
      </w:r>
      <w:r w:rsidR="00887A1B" w:rsidRPr="00F75DE7">
        <w:t>4</w:t>
      </w:r>
      <w:r w:rsidR="00662DA4" w:rsidRPr="00F75DE7">
        <w:t>7,01</w:t>
      </w:r>
      <w:r w:rsidR="00CE58D9" w:rsidRPr="00F75DE7">
        <w:t>% dự toán giao. Trong đó:</w:t>
      </w:r>
    </w:p>
    <w:p w14:paraId="6361844E" w14:textId="72BFFB24" w:rsidR="00647527" w:rsidRPr="00F75DE7" w:rsidRDefault="00CE58D9" w:rsidP="0025546C">
      <w:pPr>
        <w:pStyle w:val="ListParagraph"/>
        <w:numPr>
          <w:ilvl w:val="0"/>
          <w:numId w:val="20"/>
        </w:numPr>
        <w:spacing w:before="120" w:after="120" w:line="340" w:lineRule="exact"/>
        <w:ind w:left="0" w:firstLine="568"/>
        <w:jc w:val="both"/>
      </w:pPr>
      <w:r w:rsidRPr="00F75DE7">
        <w:t xml:space="preserve">Chi đầu tư phát triển: Ước thực hiện </w:t>
      </w:r>
      <w:r w:rsidR="00662DA4" w:rsidRPr="00F75DE7">
        <w:t>110</w:t>
      </w:r>
      <w:r w:rsidRPr="00F75DE7">
        <w:t xml:space="preserve"> tỷ đồng (không bao gồm chi đầu tư phát triển từ nguồn ngoài dự toán) đạt </w:t>
      </w:r>
      <w:r w:rsidR="00662DA4" w:rsidRPr="00F75DE7">
        <w:t>26</w:t>
      </w:r>
      <w:proofErr w:type="gramStart"/>
      <w:r w:rsidR="00662DA4" w:rsidRPr="00F75DE7">
        <w:t>,5</w:t>
      </w:r>
      <w:proofErr w:type="gramEnd"/>
      <w:r w:rsidRPr="00F75DE7">
        <w:t xml:space="preserve">% dự toán giao. Việc giải ngân nguồn vốn đầu tư phát triển được kiểm soát chặt chẽ, đảm bảo </w:t>
      </w:r>
      <w:proofErr w:type="gramStart"/>
      <w:r w:rsidRPr="00F75DE7">
        <w:t>theo</w:t>
      </w:r>
      <w:proofErr w:type="gramEnd"/>
      <w:r w:rsidRPr="00F75DE7">
        <w:t xml:space="preserve"> quy trình kiểm soát thanh toán vốn đầu tư qua Kho bạc Nhà nước. Đối với các nguồn vốn từ quỹ </w:t>
      </w:r>
      <w:r w:rsidR="004737B4" w:rsidRPr="00F75DE7">
        <w:t xml:space="preserve">đất thực hiện điều hành công tác giải ngân phù hợp với tiến độ </w:t>
      </w:r>
      <w:proofErr w:type="gramStart"/>
      <w:r w:rsidR="004737B4" w:rsidRPr="00F75DE7">
        <w:t>thu</w:t>
      </w:r>
      <w:proofErr w:type="gramEnd"/>
      <w:r w:rsidR="004737B4" w:rsidRPr="00F75DE7">
        <w:t xml:space="preserve"> ngân sách</w:t>
      </w:r>
      <w:r w:rsidR="00BE31A3" w:rsidRPr="00F75DE7">
        <w:t xml:space="preserve">. </w:t>
      </w:r>
    </w:p>
    <w:p w14:paraId="562E655A" w14:textId="2F1D922F" w:rsidR="00D368A6" w:rsidRPr="00F75DE7" w:rsidRDefault="00437B2B" w:rsidP="0025546C">
      <w:pPr>
        <w:pStyle w:val="ListParagraph"/>
        <w:numPr>
          <w:ilvl w:val="0"/>
          <w:numId w:val="20"/>
        </w:numPr>
        <w:spacing w:before="120" w:after="120" w:line="340" w:lineRule="exact"/>
        <w:ind w:left="0" w:firstLine="568"/>
        <w:jc w:val="both"/>
      </w:pPr>
      <w:r w:rsidRPr="00F75DE7">
        <w:t xml:space="preserve">Chi thường xuyên: </w:t>
      </w:r>
    </w:p>
    <w:p w14:paraId="539920F1" w14:textId="5A40E69B" w:rsidR="00F42A40" w:rsidRPr="00F75DE7" w:rsidRDefault="00D368A6" w:rsidP="0025546C">
      <w:pPr>
        <w:tabs>
          <w:tab w:val="left" w:pos="709"/>
        </w:tabs>
        <w:spacing w:before="120" w:after="120" w:line="340" w:lineRule="exact"/>
        <w:jc w:val="both"/>
        <w:rPr>
          <w:rFonts w:ascii="Nyala" w:hAnsi="Nyala"/>
          <w:shd w:val="clear" w:color="auto" w:fill="FFFFFF"/>
          <w:lang w:val="am-ET"/>
        </w:rPr>
      </w:pPr>
      <w:r w:rsidRPr="00F75DE7">
        <w:tab/>
      </w:r>
      <w:r w:rsidR="00437B2B" w:rsidRPr="00F75DE7">
        <w:t>Trong 6 tháng đầu năm 202</w:t>
      </w:r>
      <w:r w:rsidR="00887A1B" w:rsidRPr="00F75DE7">
        <w:t>4</w:t>
      </w:r>
      <w:r w:rsidR="00437B2B" w:rsidRPr="00F75DE7">
        <w:t xml:space="preserve">, ước thực hiện </w:t>
      </w:r>
      <w:r w:rsidR="00887A1B" w:rsidRPr="00F75DE7">
        <w:t>34</w:t>
      </w:r>
      <w:r w:rsidR="000309C2" w:rsidRPr="00F75DE7">
        <w:t>7</w:t>
      </w:r>
      <w:r w:rsidR="00437B2B" w:rsidRPr="00F75DE7">
        <w:t xml:space="preserve"> tỷ đồng, đạt </w:t>
      </w:r>
      <w:r w:rsidR="00565795" w:rsidRPr="00F75DE7">
        <w:t>5</w:t>
      </w:r>
      <w:r w:rsidR="00887A1B" w:rsidRPr="00F75DE7">
        <w:t>7</w:t>
      </w:r>
      <w:proofErr w:type="gramStart"/>
      <w:r w:rsidR="000309C2" w:rsidRPr="00F75DE7">
        <w:t>,</w:t>
      </w:r>
      <w:r w:rsidR="00887A1B" w:rsidRPr="00F75DE7">
        <w:t>9</w:t>
      </w:r>
      <w:proofErr w:type="gramEnd"/>
      <w:r w:rsidR="00437B2B" w:rsidRPr="00F75DE7">
        <w:t>% dự toán giao.</w:t>
      </w:r>
      <w:r w:rsidR="00105FAE" w:rsidRPr="00F75DE7">
        <w:t xml:space="preserve"> Nhìn </w:t>
      </w:r>
      <w:proofErr w:type="gramStart"/>
      <w:r w:rsidR="00105FAE" w:rsidRPr="00F75DE7">
        <w:t>chung</w:t>
      </w:r>
      <w:proofErr w:type="gramEnd"/>
      <w:r w:rsidR="00105FAE" w:rsidRPr="00F75DE7">
        <w:t xml:space="preserve"> các khoản chi ngân sách được thực hiện theo dự toán được giao</w:t>
      </w:r>
      <w:r w:rsidR="00105FAE" w:rsidRPr="00F75DE7">
        <w:rPr>
          <w:shd w:val="clear" w:color="auto" w:fill="FFFFFF"/>
          <w:lang w:val="sq-AL"/>
        </w:rPr>
        <w:t>, </w:t>
      </w:r>
      <w:r w:rsidR="00105FAE" w:rsidRPr="00F75DE7">
        <w:rPr>
          <w:shd w:val="clear" w:color="auto" w:fill="FFFFFF"/>
        </w:rPr>
        <w:t>tiếp tục </w:t>
      </w:r>
      <w:r w:rsidR="00105FAE" w:rsidRPr="00F75DE7">
        <w:rPr>
          <w:shd w:val="clear" w:color="auto" w:fill="FFFFFF"/>
          <w:lang w:val="am-ET"/>
        </w:rPr>
        <w:t>thực hiện tiết kiệm triệt để các khoản chi thường xuyên, chi cho bộ máy quản lý Nhà nước</w:t>
      </w:r>
      <w:r w:rsidR="00105FAE" w:rsidRPr="00F75DE7">
        <w:rPr>
          <w:shd w:val="clear" w:color="auto" w:fill="FFFFFF"/>
        </w:rPr>
        <w:t>, </w:t>
      </w:r>
      <w:r w:rsidR="00105FAE" w:rsidRPr="00F75DE7">
        <w:rPr>
          <w:shd w:val="clear" w:color="auto" w:fill="FFFFFF"/>
          <w:lang w:val="am-ET"/>
        </w:rPr>
        <w:t xml:space="preserve">đơn vị sự nghiệp công. </w:t>
      </w:r>
    </w:p>
    <w:p w14:paraId="719760CD" w14:textId="2BE600DE" w:rsidR="00441A66" w:rsidRPr="00F75DE7" w:rsidRDefault="00441A66" w:rsidP="0025546C">
      <w:pPr>
        <w:pStyle w:val="ListParagraph"/>
        <w:numPr>
          <w:ilvl w:val="0"/>
          <w:numId w:val="20"/>
        </w:numPr>
        <w:tabs>
          <w:tab w:val="left" w:pos="709"/>
        </w:tabs>
        <w:spacing w:before="120" w:after="120" w:line="340" w:lineRule="exact"/>
        <w:ind w:left="0" w:firstLine="568"/>
        <w:jc w:val="both"/>
        <w:rPr>
          <w:rFonts w:ascii="Nyala" w:hAnsi="Nyala"/>
        </w:rPr>
      </w:pPr>
      <w:r w:rsidRPr="00F75DE7">
        <w:lastRenderedPageBreak/>
        <w:t>Chi dự phòng: Trong 6 tháng đầu năm 202</w:t>
      </w:r>
      <w:r w:rsidR="00887A1B" w:rsidRPr="00F75DE7">
        <w:t>4</w:t>
      </w:r>
      <w:r w:rsidRPr="00F75DE7">
        <w:t xml:space="preserve">, </w:t>
      </w:r>
      <w:r w:rsidR="002D30EC" w:rsidRPr="00F75DE7">
        <w:t xml:space="preserve">ước </w:t>
      </w:r>
      <w:r w:rsidRPr="00F75DE7">
        <w:t xml:space="preserve">thực hiện </w:t>
      </w:r>
      <w:r w:rsidR="00887A1B" w:rsidRPr="00F75DE7">
        <w:t>4</w:t>
      </w:r>
      <w:proofErr w:type="gramStart"/>
      <w:r w:rsidR="00887A1B" w:rsidRPr="00F75DE7">
        <w:t>,2</w:t>
      </w:r>
      <w:proofErr w:type="gramEnd"/>
      <w:r w:rsidRPr="00F75DE7">
        <w:t xml:space="preserve"> tỷ đồng, đạt </w:t>
      </w:r>
      <w:r w:rsidR="00E97DEF" w:rsidRPr="00F75DE7">
        <w:t>23,5</w:t>
      </w:r>
      <w:r w:rsidRPr="00F75DE7">
        <w:t>% dự toán giao.</w:t>
      </w:r>
    </w:p>
    <w:p w14:paraId="1E290E37" w14:textId="47B0D33F" w:rsidR="00441A66" w:rsidRPr="00F75DE7" w:rsidRDefault="00441A66" w:rsidP="0025546C">
      <w:pPr>
        <w:pStyle w:val="ListParagraph"/>
        <w:numPr>
          <w:ilvl w:val="0"/>
          <w:numId w:val="20"/>
        </w:numPr>
        <w:tabs>
          <w:tab w:val="left" w:pos="709"/>
        </w:tabs>
        <w:spacing w:before="120" w:after="120" w:line="340" w:lineRule="exact"/>
        <w:ind w:left="0" w:firstLine="568"/>
        <w:jc w:val="both"/>
        <w:rPr>
          <w:rFonts w:ascii="Nyala" w:hAnsi="Nyala"/>
        </w:rPr>
      </w:pPr>
      <w:r w:rsidRPr="00F75DE7">
        <w:t xml:space="preserve">Chi bổ sung cho ngân sách xã, phường: </w:t>
      </w:r>
      <w:r w:rsidR="002D30EC" w:rsidRPr="00F75DE7">
        <w:t>Ước t</w:t>
      </w:r>
      <w:r w:rsidR="001063FC" w:rsidRPr="00F75DE7">
        <w:t xml:space="preserve">hực hiện </w:t>
      </w:r>
      <w:r w:rsidR="00E97DEF" w:rsidRPr="00F75DE7">
        <w:t>54</w:t>
      </w:r>
      <w:proofErr w:type="gramStart"/>
      <w:r w:rsidR="00E97DEF" w:rsidRPr="00F75DE7">
        <w:t>,5</w:t>
      </w:r>
      <w:proofErr w:type="gramEnd"/>
      <w:r w:rsidR="001063FC" w:rsidRPr="00F75DE7">
        <w:t xml:space="preserve"> tỷ đồng, đạt 100% dự toán giao.</w:t>
      </w:r>
    </w:p>
    <w:p w14:paraId="21F376F3" w14:textId="40DF4A2C" w:rsidR="00105FAE" w:rsidRPr="00F978D6" w:rsidRDefault="00F978D6" w:rsidP="00F978D6">
      <w:pPr>
        <w:tabs>
          <w:tab w:val="left" w:pos="720"/>
          <w:tab w:val="left" w:pos="1134"/>
        </w:tabs>
        <w:spacing w:before="120" w:after="120" w:line="340" w:lineRule="exact"/>
        <w:ind w:left="720"/>
        <w:jc w:val="both"/>
        <w:rPr>
          <w:b/>
          <w:bCs/>
        </w:rPr>
      </w:pPr>
      <w:proofErr w:type="gramStart"/>
      <w:r>
        <w:rPr>
          <w:b/>
          <w:bCs/>
        </w:rPr>
        <w:t>b.</w:t>
      </w:r>
      <w:bookmarkStart w:id="0" w:name="_GoBack"/>
      <w:bookmarkEnd w:id="0"/>
      <w:r w:rsidR="00105FAE" w:rsidRPr="00F978D6">
        <w:rPr>
          <w:b/>
          <w:bCs/>
        </w:rPr>
        <w:t>Chi</w:t>
      </w:r>
      <w:proofErr w:type="gramEnd"/>
      <w:r w:rsidR="00105FAE" w:rsidRPr="00F978D6">
        <w:rPr>
          <w:b/>
          <w:bCs/>
        </w:rPr>
        <w:t xml:space="preserve"> </w:t>
      </w:r>
      <w:r w:rsidR="00256A75" w:rsidRPr="00F978D6">
        <w:rPr>
          <w:b/>
          <w:bCs/>
        </w:rPr>
        <w:t xml:space="preserve">ngoài </w:t>
      </w:r>
      <w:r w:rsidR="00866D0D" w:rsidRPr="00F978D6">
        <w:rPr>
          <w:b/>
          <w:bCs/>
        </w:rPr>
        <w:t>dự toán</w:t>
      </w:r>
      <w:r w:rsidR="00105FAE" w:rsidRPr="00F978D6">
        <w:rPr>
          <w:b/>
          <w:bCs/>
        </w:rPr>
        <w:t>:</w:t>
      </w:r>
    </w:p>
    <w:p w14:paraId="4507E2BD" w14:textId="492F5910" w:rsidR="00105FAE" w:rsidRPr="00F75DE7" w:rsidRDefault="00A556CF" w:rsidP="0025546C">
      <w:pPr>
        <w:spacing w:before="120" w:after="120" w:line="340" w:lineRule="exact"/>
        <w:ind w:firstLine="720"/>
        <w:jc w:val="both"/>
      </w:pPr>
      <w:r w:rsidRPr="00F75DE7">
        <w:t>Tổng chi ước thực hiện 6 tháng đầu năm 202</w:t>
      </w:r>
      <w:r w:rsidR="00E97DEF" w:rsidRPr="00F75DE7">
        <w:t>4</w:t>
      </w:r>
      <w:r w:rsidRPr="00F75DE7">
        <w:t xml:space="preserve"> là </w:t>
      </w:r>
      <w:r w:rsidR="00662DA4" w:rsidRPr="00F75DE7">
        <w:t>92,4</w:t>
      </w:r>
      <w:r w:rsidRPr="00F75DE7">
        <w:t xml:space="preserve"> tỷ đồng, trong đó chi từ nguồn tỉnh bổ sung có mục tiêu là </w:t>
      </w:r>
      <w:r w:rsidR="00666E69" w:rsidRPr="00F75DE7">
        <w:t>1</w:t>
      </w:r>
      <w:r w:rsidR="00E97DEF" w:rsidRPr="00F75DE7">
        <w:t>2,2</w:t>
      </w:r>
      <w:r w:rsidRPr="00F75DE7">
        <w:t xml:space="preserve"> tỷ đồng đạt 100% số phải cấp, chi chuyển nguồn ngân sách năm 202</w:t>
      </w:r>
      <w:r w:rsidR="00E97DEF" w:rsidRPr="00F75DE7">
        <w:t>3</w:t>
      </w:r>
      <w:r w:rsidRPr="00F75DE7">
        <w:t xml:space="preserve"> sang năm 202</w:t>
      </w:r>
      <w:r w:rsidR="00E97DEF" w:rsidRPr="00F75DE7">
        <w:t xml:space="preserve">4 </w:t>
      </w:r>
      <w:r w:rsidRPr="00F75DE7">
        <w:t xml:space="preserve">là </w:t>
      </w:r>
      <w:r w:rsidR="00662DA4" w:rsidRPr="00F75DE7">
        <w:t>80</w:t>
      </w:r>
      <w:r w:rsidRPr="00F75DE7">
        <w:t xml:space="preserve"> tỷ đồng</w:t>
      </w:r>
      <w:r w:rsidR="00D447EA" w:rsidRPr="00F75DE7">
        <w:t xml:space="preserve"> đạt </w:t>
      </w:r>
      <w:r w:rsidR="00662DA4" w:rsidRPr="00F75DE7">
        <w:t>41,2</w:t>
      </w:r>
      <w:r w:rsidR="00D447EA" w:rsidRPr="00F75DE7">
        <w:t>% so với số chuyển nguồn. Các khoản chưa thanh toán sẽ thực hiện thanh toán giải ngân trong 6 tháng cuối năm 202</w:t>
      </w:r>
      <w:r w:rsidR="00E97DEF" w:rsidRPr="00F75DE7">
        <w:t>4</w:t>
      </w:r>
      <w:r w:rsidR="00D447EA" w:rsidRPr="00F75DE7">
        <w:t>.</w:t>
      </w:r>
    </w:p>
    <w:p w14:paraId="05718FB9" w14:textId="59F47463" w:rsidR="007342A6" w:rsidRPr="00F75DE7" w:rsidRDefault="00DE1590" w:rsidP="0025546C">
      <w:pPr>
        <w:spacing w:before="120" w:after="120" w:line="340" w:lineRule="exact"/>
        <w:ind w:firstLine="720"/>
        <w:jc w:val="both"/>
      </w:pPr>
      <w:r w:rsidRPr="00F75DE7">
        <w:t xml:space="preserve">Tóm lại, </w:t>
      </w:r>
      <w:r w:rsidR="00E97DEF" w:rsidRPr="00F75DE7">
        <w:t>v</w:t>
      </w:r>
      <w:r w:rsidRPr="00F75DE7">
        <w:t>iệc</w:t>
      </w:r>
      <w:r w:rsidR="00977922" w:rsidRPr="00F75DE7">
        <w:t xml:space="preserve"> điều hành chi ngân sách nhà nước 6 tháng đầu năm thành phố đảm bảo chặt chẽ </w:t>
      </w:r>
      <w:proofErr w:type="gramStart"/>
      <w:r w:rsidR="00977922" w:rsidRPr="00F75DE7">
        <w:t>theo</w:t>
      </w:r>
      <w:proofErr w:type="gramEnd"/>
      <w:r w:rsidR="00977922" w:rsidRPr="00F75DE7">
        <w:t xml:space="preserve"> đúng dự toán được phê duyệt. </w:t>
      </w:r>
      <w:r w:rsidR="007342A6" w:rsidRPr="00F75DE7">
        <w:t xml:space="preserve">Tuy nhiên, </w:t>
      </w:r>
      <w:r w:rsidRPr="00F75DE7">
        <w:t xml:space="preserve">dự báo 6 tháng cuối năm </w:t>
      </w:r>
      <w:r w:rsidR="00977922" w:rsidRPr="00F75DE7">
        <w:t xml:space="preserve">tiến độ </w:t>
      </w:r>
      <w:proofErr w:type="gramStart"/>
      <w:r w:rsidR="00977922" w:rsidRPr="00F75DE7">
        <w:t>thu</w:t>
      </w:r>
      <w:proofErr w:type="gramEnd"/>
      <w:r w:rsidR="00977922" w:rsidRPr="00F75DE7">
        <w:t xml:space="preserve"> ngân sách </w:t>
      </w:r>
      <w:r w:rsidRPr="00F75DE7">
        <w:t>còn nhiều khó khăn</w:t>
      </w:r>
      <w:r w:rsidR="007342A6" w:rsidRPr="00F75DE7">
        <w:t xml:space="preserve"> </w:t>
      </w:r>
      <w:r w:rsidRPr="00F75DE7">
        <w:t>do đó sẽ</w:t>
      </w:r>
      <w:r w:rsidR="007342A6" w:rsidRPr="00F75DE7">
        <w:t xml:space="preserve"> ảnh hưởng đến việc điều hành chi ngân sách</w:t>
      </w:r>
      <w:r w:rsidR="003F15DE" w:rsidRPr="00F75DE7">
        <w:t xml:space="preserve"> 6 tháng cuối năm 202</w:t>
      </w:r>
      <w:r w:rsidR="00E97DEF" w:rsidRPr="00F75DE7">
        <w:t>4</w:t>
      </w:r>
      <w:r w:rsidR="007342A6" w:rsidRPr="00F75DE7">
        <w:t xml:space="preserve">. </w:t>
      </w:r>
      <w:r w:rsidR="00977922" w:rsidRPr="00F75DE7">
        <w:t xml:space="preserve"> </w:t>
      </w:r>
    </w:p>
    <w:p w14:paraId="47A65AFB" w14:textId="70A3714A" w:rsidR="00977922" w:rsidRPr="00F75DE7" w:rsidRDefault="00C850D8" w:rsidP="0025546C">
      <w:pPr>
        <w:spacing w:before="120" w:after="120" w:line="340" w:lineRule="exact"/>
        <w:ind w:firstLine="720"/>
        <w:jc w:val="both"/>
        <w:rPr>
          <w:b/>
          <w:bCs/>
        </w:rPr>
      </w:pPr>
      <w:r w:rsidRPr="00F75DE7">
        <w:rPr>
          <w:b/>
          <w:bCs/>
        </w:rPr>
        <w:t>Một số tồn tại, hạn chế và nguyên nhân:</w:t>
      </w:r>
    </w:p>
    <w:p w14:paraId="3857777A" w14:textId="7AB22565" w:rsidR="00C850D8" w:rsidRPr="00F75DE7" w:rsidRDefault="00E4164F" w:rsidP="0025546C">
      <w:pPr>
        <w:pStyle w:val="ListParagraph"/>
        <w:numPr>
          <w:ilvl w:val="0"/>
          <w:numId w:val="23"/>
        </w:numPr>
        <w:tabs>
          <w:tab w:val="left" w:pos="709"/>
          <w:tab w:val="left" w:pos="993"/>
        </w:tabs>
        <w:spacing w:before="120" w:after="120" w:line="340" w:lineRule="exact"/>
        <w:ind w:left="0" w:firstLine="705"/>
        <w:jc w:val="both"/>
      </w:pPr>
      <w:r w:rsidRPr="00F75DE7">
        <w:t>Tồn tại, hạn chế:</w:t>
      </w:r>
    </w:p>
    <w:p w14:paraId="1F518A01" w14:textId="32DBE965" w:rsidR="00E4164F" w:rsidRPr="00F75DE7" w:rsidRDefault="007836AD" w:rsidP="0025546C">
      <w:pPr>
        <w:pStyle w:val="ListParagraph"/>
        <w:tabs>
          <w:tab w:val="left" w:pos="993"/>
        </w:tabs>
        <w:spacing w:before="120" w:after="120" w:line="340" w:lineRule="exact"/>
        <w:ind w:left="0" w:firstLine="703"/>
        <w:jc w:val="both"/>
      </w:pPr>
      <w:r w:rsidRPr="00F75DE7">
        <w:t xml:space="preserve">Bên cạnh những kết quả đạt được, công tác quản lý </w:t>
      </w:r>
      <w:proofErr w:type="gramStart"/>
      <w:r w:rsidRPr="00F75DE7">
        <w:t>thu</w:t>
      </w:r>
      <w:proofErr w:type="gramEnd"/>
      <w:r w:rsidRPr="00F75DE7">
        <w:t xml:space="preserve"> chi ngân sách 6 tháng đầu năm vẫn còn một số tồn tại, hạn chế đó là:</w:t>
      </w:r>
    </w:p>
    <w:p w14:paraId="6FAD0938" w14:textId="096F98D0" w:rsidR="00BB1E9A" w:rsidRPr="00F75DE7" w:rsidRDefault="00BB1E9A" w:rsidP="0025546C">
      <w:pPr>
        <w:pStyle w:val="ListParagraph"/>
        <w:tabs>
          <w:tab w:val="left" w:pos="993"/>
        </w:tabs>
        <w:spacing w:before="120" w:after="120" w:line="340" w:lineRule="exact"/>
        <w:ind w:left="0" w:firstLine="703"/>
        <w:jc w:val="both"/>
      </w:pPr>
      <w:r w:rsidRPr="00F75DE7">
        <w:t xml:space="preserve">- Thu tiền sử dụng đất cụ thể là công tác đấu giá quyền sử dụng đất chưa đạt so với dự toán </w:t>
      </w:r>
      <w:r w:rsidR="001B2D22" w:rsidRPr="00F75DE7">
        <w:t>Hội đồng nhân dân</w:t>
      </w:r>
      <w:r w:rsidRPr="00F75DE7">
        <w:t xml:space="preserve"> </w:t>
      </w:r>
      <w:r w:rsidR="003D577B" w:rsidRPr="00F75DE7">
        <w:t>thành phố</w:t>
      </w:r>
      <w:r w:rsidRPr="00F75DE7">
        <w:t xml:space="preserve"> giao. </w:t>
      </w:r>
    </w:p>
    <w:p w14:paraId="44966DBA" w14:textId="77777777" w:rsidR="00BB1E9A" w:rsidRPr="00F75DE7" w:rsidRDefault="00BB1E9A" w:rsidP="0025546C">
      <w:pPr>
        <w:pStyle w:val="ListParagraph"/>
        <w:tabs>
          <w:tab w:val="left" w:pos="993"/>
        </w:tabs>
        <w:spacing w:before="120" w:after="120" w:line="340" w:lineRule="exact"/>
        <w:ind w:left="0" w:firstLine="703"/>
        <w:jc w:val="both"/>
      </w:pPr>
      <w:r w:rsidRPr="00F75DE7">
        <w:t xml:space="preserve">- Tình hình nợ đọng thuế vẫn còn và kéo dài qua các năm. </w:t>
      </w:r>
    </w:p>
    <w:p w14:paraId="0F1FB0DD" w14:textId="6C7D4F0E" w:rsidR="007836AD" w:rsidRPr="00F75DE7" w:rsidRDefault="00274FBC" w:rsidP="0025546C">
      <w:pPr>
        <w:pStyle w:val="ListParagraph"/>
        <w:numPr>
          <w:ilvl w:val="0"/>
          <w:numId w:val="20"/>
        </w:numPr>
        <w:tabs>
          <w:tab w:val="left" w:pos="709"/>
        </w:tabs>
        <w:spacing w:before="120" w:after="120" w:line="340" w:lineRule="exact"/>
        <w:ind w:left="0" w:firstLine="568"/>
        <w:jc w:val="both"/>
      </w:pPr>
      <w:r w:rsidRPr="00F75DE7">
        <w:t>C</w:t>
      </w:r>
      <w:r w:rsidR="00E07E46" w:rsidRPr="00F75DE7">
        <w:rPr>
          <w:shd w:val="clear" w:color="auto" w:fill="FFFFFF"/>
        </w:rPr>
        <w:t xml:space="preserve">ông tác quản lý, khai thác một số nguồn </w:t>
      </w:r>
      <w:proofErr w:type="gramStart"/>
      <w:r w:rsidR="00E07E46" w:rsidRPr="00F75DE7">
        <w:rPr>
          <w:shd w:val="clear" w:color="auto" w:fill="FFFFFF"/>
        </w:rPr>
        <w:t>thu</w:t>
      </w:r>
      <w:proofErr w:type="gramEnd"/>
      <w:r w:rsidR="00E07E46" w:rsidRPr="00F75DE7">
        <w:rPr>
          <w:shd w:val="clear" w:color="auto" w:fill="FFFFFF"/>
        </w:rPr>
        <w:t xml:space="preserve"> từ hoạt động khai thác tài nguyên, khoáng sản, chuyển nhượng bất động sản còn chưa triệt để; kỷ luật, kỷ cương tài chính có nơi chưa nghiê</w:t>
      </w:r>
      <w:r w:rsidR="00A46D78" w:rsidRPr="00F75DE7">
        <w:rPr>
          <w:shd w:val="clear" w:color="auto" w:fill="FFFFFF"/>
        </w:rPr>
        <w:t>m</w:t>
      </w:r>
      <w:r w:rsidR="00824A8F" w:rsidRPr="00F75DE7">
        <w:t>.</w:t>
      </w:r>
    </w:p>
    <w:p w14:paraId="3E50E726" w14:textId="77777777" w:rsidR="003D577B" w:rsidRPr="00F75DE7" w:rsidRDefault="009852CF" w:rsidP="0025546C">
      <w:pPr>
        <w:pStyle w:val="pbody"/>
        <w:numPr>
          <w:ilvl w:val="0"/>
          <w:numId w:val="20"/>
        </w:numPr>
        <w:shd w:val="clear" w:color="auto" w:fill="FFFFFF"/>
        <w:tabs>
          <w:tab w:val="left" w:pos="709"/>
        </w:tabs>
        <w:spacing w:before="120" w:beforeAutospacing="0" w:after="120" w:afterAutospacing="0" w:line="340" w:lineRule="exact"/>
        <w:ind w:left="0" w:firstLine="568"/>
        <w:jc w:val="both"/>
        <w:textAlignment w:val="baseline"/>
        <w:rPr>
          <w:sz w:val="28"/>
          <w:szCs w:val="28"/>
        </w:rPr>
      </w:pPr>
      <w:r w:rsidRPr="00F75DE7">
        <w:rPr>
          <w:sz w:val="28"/>
          <w:szCs w:val="28"/>
        </w:rPr>
        <w:t xml:space="preserve">Một số cấp ủy, chính quyền địa phương chưa thực sự quyết liệt trong lãnh đạo, chỉ đạo đối với công tác thu, chi NSNN; công tác dự báo, nắm bắt tình hình còn hạn chế, nên chưa chủ động giải quyết, khắc phục kịp thời những khó khăn, vướng mắc, các vấn đề phức tạp phát sinh của ngành, địa phương, đơn vị; công tác phối hợp của một số cơ quan, đơn vị có lúc, có nơi chưa được chặt chẽ làm ảnh hưởng đến hiệu quả quản lý thu, chi ngân sách. </w:t>
      </w:r>
    </w:p>
    <w:p w14:paraId="38B04ED9" w14:textId="40748093" w:rsidR="003D577B" w:rsidRPr="00F75DE7" w:rsidRDefault="003D577B" w:rsidP="0025546C">
      <w:pPr>
        <w:pStyle w:val="pbody"/>
        <w:numPr>
          <w:ilvl w:val="0"/>
          <w:numId w:val="20"/>
        </w:numPr>
        <w:shd w:val="clear" w:color="auto" w:fill="FFFFFF"/>
        <w:tabs>
          <w:tab w:val="left" w:pos="709"/>
        </w:tabs>
        <w:spacing w:before="120" w:beforeAutospacing="0" w:after="120" w:afterAutospacing="0" w:line="340" w:lineRule="exact"/>
        <w:ind w:left="0" w:firstLine="568"/>
        <w:jc w:val="both"/>
        <w:textAlignment w:val="baseline"/>
        <w:rPr>
          <w:sz w:val="28"/>
          <w:szCs w:val="28"/>
        </w:rPr>
      </w:pPr>
      <w:r w:rsidRPr="00F75DE7">
        <w:rPr>
          <w:sz w:val="28"/>
          <w:szCs w:val="28"/>
        </w:rPr>
        <w:t xml:space="preserve">Chi đầu tư </w:t>
      </w:r>
      <w:r w:rsidR="001B2D22" w:rsidRPr="00F75DE7">
        <w:rPr>
          <w:sz w:val="28"/>
          <w:szCs w:val="28"/>
        </w:rPr>
        <w:t>phát triển tỷ lệ giải ngân thấp.</w:t>
      </w:r>
      <w:r w:rsidRPr="00F75DE7">
        <w:rPr>
          <w:sz w:val="28"/>
          <w:szCs w:val="28"/>
        </w:rPr>
        <w:t xml:space="preserve"> </w:t>
      </w:r>
    </w:p>
    <w:p w14:paraId="3C6B91DF" w14:textId="3FF59228" w:rsidR="003D577B" w:rsidRPr="00F75DE7" w:rsidRDefault="003D577B" w:rsidP="001B2D22">
      <w:pPr>
        <w:pStyle w:val="pbody"/>
        <w:shd w:val="clear" w:color="auto" w:fill="FFFFFF"/>
        <w:tabs>
          <w:tab w:val="left" w:pos="709"/>
        </w:tabs>
        <w:spacing w:before="120" w:beforeAutospacing="0" w:after="120" w:afterAutospacing="0" w:line="340" w:lineRule="exact"/>
        <w:ind w:firstLine="568"/>
        <w:jc w:val="both"/>
        <w:textAlignment w:val="baseline"/>
        <w:rPr>
          <w:sz w:val="28"/>
          <w:szCs w:val="28"/>
        </w:rPr>
      </w:pPr>
      <w:r w:rsidRPr="00F75DE7">
        <w:rPr>
          <w:sz w:val="28"/>
          <w:szCs w:val="28"/>
        </w:rPr>
        <w:t>- Chi nguồn vốn sự nghiệp chương trình mục tiêu quốc gia đạt thấp</w:t>
      </w:r>
      <w:r w:rsidR="001B2D22" w:rsidRPr="00F75DE7">
        <w:rPr>
          <w:sz w:val="28"/>
          <w:szCs w:val="28"/>
        </w:rPr>
        <w:t>.</w:t>
      </w:r>
      <w:r w:rsidRPr="00F75DE7">
        <w:rPr>
          <w:sz w:val="28"/>
          <w:szCs w:val="28"/>
        </w:rPr>
        <w:t xml:space="preserve"> </w:t>
      </w:r>
      <w:r w:rsidR="00D76E9A" w:rsidRPr="00F75DE7">
        <w:rPr>
          <w:sz w:val="28"/>
          <w:szCs w:val="28"/>
        </w:rPr>
        <w:t>Việc triển khai thực hiện chương trình còn gặp khó khăn chưa triển khai được</w:t>
      </w:r>
      <w:r w:rsidRPr="00F75DE7">
        <w:rPr>
          <w:sz w:val="28"/>
          <w:szCs w:val="28"/>
        </w:rPr>
        <w:t xml:space="preserve">. </w:t>
      </w:r>
    </w:p>
    <w:p w14:paraId="766CE657" w14:textId="24994A54" w:rsidR="00725D4E" w:rsidRPr="00F75DE7" w:rsidRDefault="00725D4E" w:rsidP="0025546C">
      <w:pPr>
        <w:pStyle w:val="pbody"/>
        <w:numPr>
          <w:ilvl w:val="0"/>
          <w:numId w:val="23"/>
        </w:numPr>
        <w:shd w:val="clear" w:color="auto" w:fill="FFFFFF"/>
        <w:tabs>
          <w:tab w:val="left" w:pos="993"/>
        </w:tabs>
        <w:spacing w:before="120" w:beforeAutospacing="0" w:after="120" w:afterAutospacing="0" w:line="340" w:lineRule="exact"/>
        <w:ind w:left="0" w:firstLine="705"/>
        <w:jc w:val="both"/>
        <w:textAlignment w:val="baseline"/>
        <w:rPr>
          <w:sz w:val="28"/>
          <w:szCs w:val="28"/>
        </w:rPr>
      </w:pPr>
      <w:r w:rsidRPr="00F75DE7">
        <w:rPr>
          <w:sz w:val="28"/>
          <w:szCs w:val="28"/>
        </w:rPr>
        <w:t>Nguyên nhân:</w:t>
      </w:r>
    </w:p>
    <w:p w14:paraId="213E6120" w14:textId="0E912A1E" w:rsidR="00435A17" w:rsidRPr="00F75DE7" w:rsidRDefault="00BB1E9A" w:rsidP="0025546C">
      <w:pPr>
        <w:shd w:val="clear" w:color="auto" w:fill="FFFFFF"/>
        <w:spacing w:before="120" w:after="120" w:line="340" w:lineRule="exact"/>
        <w:ind w:firstLine="705"/>
        <w:jc w:val="both"/>
      </w:pPr>
      <w:r w:rsidRPr="00F75DE7">
        <w:t xml:space="preserve">- Công tác đấu giá quyền sử dụng đất </w:t>
      </w:r>
      <w:r w:rsidR="00322DFD" w:rsidRPr="00F75DE7">
        <w:t>6 tháng</w:t>
      </w:r>
      <w:r w:rsidRPr="00F75DE7">
        <w:t xml:space="preserve"> </w:t>
      </w:r>
      <w:r w:rsidR="00435A17" w:rsidRPr="00F75DE7">
        <w:t>không đạt</w:t>
      </w:r>
      <w:r w:rsidRPr="00F75DE7">
        <w:t xml:space="preserve"> so với kế hoạch đề ra, nguyên nhân </w:t>
      </w:r>
      <w:r w:rsidR="00435A17" w:rsidRPr="00F75DE7">
        <w:t xml:space="preserve">do </w:t>
      </w:r>
      <w:r w:rsidR="001B2D22" w:rsidRPr="00F75DE7">
        <w:t>t</w:t>
      </w:r>
      <w:r w:rsidR="00435A17" w:rsidRPr="00F75DE7">
        <w:t xml:space="preserve">hị trường bất động sản trầm lắng, giá khởi điểm quá cao so với giá thị trường, cũng như nhu cầu mua đất của người dân giảm sâu. Bên cạnh đó, tiến độ thực hiện một số dự án quỹ đất còn chậm nên chưa đưa ra đấu giá </w:t>
      </w:r>
      <w:proofErr w:type="gramStart"/>
      <w:r w:rsidR="00435A17" w:rsidRPr="00F75DE7">
        <w:t>theo</w:t>
      </w:r>
      <w:proofErr w:type="gramEnd"/>
      <w:r w:rsidR="00435A17" w:rsidRPr="00F75DE7">
        <w:t xml:space="preserve"> kế hoạch. Việc đôn đốc các nhà đầu tư nộp tiền sử dụng đất các dự </w:t>
      </w:r>
      <w:proofErr w:type="gramStart"/>
      <w:r w:rsidR="00435A17" w:rsidRPr="00F75DE7">
        <w:t>án</w:t>
      </w:r>
      <w:proofErr w:type="gramEnd"/>
      <w:r w:rsidR="00435A17" w:rsidRPr="00F75DE7">
        <w:t xml:space="preserve"> nhà ở thương mại, khu </w:t>
      </w:r>
      <w:r w:rsidR="00435A17" w:rsidRPr="00F75DE7">
        <w:lastRenderedPageBreak/>
        <w:t>đô thị cũng gặp nhiều khó khăn do bị vướng mắc trong thủ tục đầu tư</w:t>
      </w:r>
      <w:r w:rsidR="001B2D22" w:rsidRPr="00F75DE7">
        <w:t>.</w:t>
      </w:r>
      <w:r w:rsidR="00435A17" w:rsidRPr="00F75DE7">
        <w:t xml:space="preserve"> </w:t>
      </w:r>
      <w:r w:rsidR="00435A17" w:rsidRPr="00F75DE7">
        <w:rPr>
          <w:spacing w:val="-2"/>
          <w:lang w:val="pt-BR"/>
        </w:rPr>
        <w:t>Công tác giải phóng mặt bằng các dự án đấu giá thu tiền sử dụng đất gặp rất nhiều khó khăn dẫn đến việc thực hiện xây dựng cơ sở hạ tầng và các thủ tục đấu giá chậm triển khai</w:t>
      </w:r>
      <w:r w:rsidR="00435A17" w:rsidRPr="00F75DE7">
        <w:t xml:space="preserve"> dẫn đến </w:t>
      </w:r>
      <w:r w:rsidR="006515E6" w:rsidRPr="00F75DE7">
        <w:t xml:space="preserve">ảnh hưởng tới các </w:t>
      </w:r>
      <w:r w:rsidR="00435A17" w:rsidRPr="00F75DE7">
        <w:t>nguồn thu đấu giá quyền sử dụng đất, thu thuế trước bạ, thuế TNCN thấp.</w:t>
      </w:r>
    </w:p>
    <w:p w14:paraId="4EC906DA" w14:textId="703379E7" w:rsidR="00322DFD" w:rsidRPr="00F75DE7" w:rsidRDefault="00322DFD" w:rsidP="0025546C">
      <w:pPr>
        <w:pStyle w:val="pbody"/>
        <w:numPr>
          <w:ilvl w:val="0"/>
          <w:numId w:val="20"/>
        </w:numPr>
        <w:shd w:val="clear" w:color="auto" w:fill="FFFFFF"/>
        <w:tabs>
          <w:tab w:val="left" w:pos="709"/>
        </w:tabs>
        <w:spacing w:before="120" w:beforeAutospacing="0" w:after="120" w:afterAutospacing="0" w:line="340" w:lineRule="exact"/>
        <w:ind w:left="0" w:firstLine="568"/>
        <w:jc w:val="both"/>
        <w:textAlignment w:val="baseline"/>
        <w:rPr>
          <w:sz w:val="28"/>
          <w:szCs w:val="28"/>
          <w:shd w:val="clear" w:color="auto" w:fill="FFFFFF"/>
        </w:rPr>
      </w:pPr>
      <w:r w:rsidRPr="00F75DE7">
        <w:rPr>
          <w:sz w:val="28"/>
          <w:szCs w:val="28"/>
        </w:rPr>
        <w:t xml:space="preserve">Giải ngân vốn đầu tư công những tháng đầu năm đạt thấp, ước thực hiện 6 tháng 2024 đạt </w:t>
      </w:r>
      <w:r w:rsidR="002C451C">
        <w:rPr>
          <w:sz w:val="28"/>
          <w:szCs w:val="28"/>
        </w:rPr>
        <w:t>29,1</w:t>
      </w:r>
      <w:r w:rsidRPr="00F75DE7">
        <w:rPr>
          <w:sz w:val="28"/>
          <w:szCs w:val="28"/>
        </w:rPr>
        <w:t>%  kế hoạch vốn giao. </w:t>
      </w:r>
      <w:r w:rsidRPr="00F75DE7">
        <w:rPr>
          <w:spacing w:val="3"/>
          <w:sz w:val="28"/>
          <w:szCs w:val="28"/>
        </w:rPr>
        <w:t xml:space="preserve">Nguyên nhân là do một số dự án còn gặp khó khăn, vướng mắc trong công tác giải phóng mặt bằng làm kéo dài thời gian thực hiện dẫn đến chưa có khối lượng để giải ngân theo kế hoạch vốn đó là các dự án được phép kéo dài 2023 sang 2024; nguồn thu </w:t>
      </w:r>
      <w:r w:rsidR="002C451C">
        <w:rPr>
          <w:spacing w:val="3"/>
          <w:sz w:val="28"/>
          <w:szCs w:val="28"/>
        </w:rPr>
        <w:t xml:space="preserve">đấu giá </w:t>
      </w:r>
      <w:r w:rsidRPr="00F75DE7">
        <w:rPr>
          <w:spacing w:val="3"/>
          <w:sz w:val="28"/>
          <w:szCs w:val="28"/>
        </w:rPr>
        <w:t xml:space="preserve">tiền sử dụng đất </w:t>
      </w:r>
      <w:r w:rsidR="002C451C">
        <w:rPr>
          <w:spacing w:val="3"/>
          <w:sz w:val="28"/>
          <w:szCs w:val="28"/>
        </w:rPr>
        <w:t>những tháng đầu năm</w:t>
      </w:r>
      <w:r w:rsidRPr="00F75DE7">
        <w:rPr>
          <w:spacing w:val="3"/>
          <w:sz w:val="28"/>
          <w:szCs w:val="28"/>
        </w:rPr>
        <w:t xml:space="preserve"> đạt thấp ảnh hưởng đến việc giải ngân các dự án.</w:t>
      </w:r>
    </w:p>
    <w:p w14:paraId="4F6816A5" w14:textId="6DDD7166" w:rsidR="00322DFD" w:rsidRPr="00F75DE7" w:rsidRDefault="00322DFD" w:rsidP="0025546C">
      <w:pPr>
        <w:shd w:val="clear" w:color="auto" w:fill="FFFFFF"/>
        <w:spacing w:before="120" w:after="120" w:line="340" w:lineRule="exact"/>
        <w:ind w:firstLine="568"/>
        <w:jc w:val="both"/>
      </w:pPr>
      <w:r w:rsidRPr="00F75DE7">
        <w:t>- Các khoản nợ đọng t</w:t>
      </w:r>
      <w:r w:rsidR="006515E6" w:rsidRPr="00F75DE7">
        <w:t>huế</w:t>
      </w:r>
      <w:r w:rsidRPr="00F75DE7">
        <w:t xml:space="preserve"> lớn có chiều hướng gia tăng, nhất là các khoản </w:t>
      </w:r>
      <w:proofErr w:type="gramStart"/>
      <w:r w:rsidRPr="00F75DE7">
        <w:t>thu</w:t>
      </w:r>
      <w:proofErr w:type="gramEnd"/>
      <w:r w:rsidRPr="00F75DE7">
        <w:t xml:space="preserve"> liên quan đến thu tiền sử dụng đất tại các dự án khu đô thị</w:t>
      </w:r>
      <w:r w:rsidRPr="00F75DE7">
        <w:rPr>
          <w:spacing w:val="-2"/>
          <w:lang w:val="pt-BR"/>
        </w:rPr>
        <w:t xml:space="preserve">. </w:t>
      </w:r>
    </w:p>
    <w:p w14:paraId="12153F7D" w14:textId="36C56ABD" w:rsidR="00BB1E9A" w:rsidRPr="00F75DE7" w:rsidRDefault="00BB1E9A" w:rsidP="0025546C">
      <w:pPr>
        <w:shd w:val="clear" w:color="auto" w:fill="FFFFFF"/>
        <w:spacing w:before="120" w:after="120" w:line="340" w:lineRule="exact"/>
        <w:ind w:firstLine="705"/>
        <w:jc w:val="both"/>
      </w:pPr>
      <w:r w:rsidRPr="00F75DE7">
        <w:t xml:space="preserve">- Vốn sự nghiệp </w:t>
      </w:r>
      <w:r w:rsidR="00D76E9A" w:rsidRPr="00F75DE7">
        <w:t xml:space="preserve">thực hiện chương trình MTQG </w:t>
      </w:r>
      <w:r w:rsidRPr="00F75DE7">
        <w:t xml:space="preserve">đạt thấp là do một số tiểu dự </w:t>
      </w:r>
      <w:proofErr w:type="gramStart"/>
      <w:r w:rsidRPr="00F75DE7">
        <w:t>án</w:t>
      </w:r>
      <w:proofErr w:type="gramEnd"/>
      <w:r w:rsidRPr="00F75DE7">
        <w:t xml:space="preserve"> các bộ ngành mới có </w:t>
      </w:r>
      <w:r w:rsidR="00D76E9A" w:rsidRPr="00F75DE7">
        <w:t xml:space="preserve">văn bản </w:t>
      </w:r>
      <w:r w:rsidRPr="00F75DE7">
        <w:t xml:space="preserve">hướng dẫn. </w:t>
      </w:r>
      <w:r w:rsidR="00D76E9A" w:rsidRPr="00F75DE7">
        <w:t xml:space="preserve">Bên cạnh đó </w:t>
      </w:r>
      <w:r w:rsidR="00274FBC" w:rsidRPr="00F75DE7">
        <w:t>một số cơ quan đơn vị, xã phường chưa thực sự quan tâm và triển khai thực hiện các nội dung của chương trình.</w:t>
      </w:r>
    </w:p>
    <w:p w14:paraId="74B4D0AF" w14:textId="7B94FDAD" w:rsidR="00F35778" w:rsidRPr="00F978D6" w:rsidRDefault="00F978D6" w:rsidP="00F978D6">
      <w:pPr>
        <w:tabs>
          <w:tab w:val="left" w:pos="993"/>
        </w:tabs>
        <w:spacing w:before="120" w:after="120" w:line="340" w:lineRule="exact"/>
        <w:jc w:val="both"/>
        <w:rPr>
          <w:b/>
          <w:bCs/>
        </w:rPr>
      </w:pPr>
      <w:r>
        <w:rPr>
          <w:b/>
          <w:bCs/>
        </w:rPr>
        <w:tab/>
        <w:t xml:space="preserve">II. </w:t>
      </w:r>
      <w:r w:rsidR="00F35778" w:rsidRPr="00F978D6">
        <w:rPr>
          <w:b/>
          <w:bCs/>
        </w:rPr>
        <w:t>Những giải pháp chủ yếu điều hành ngân sách 6 tháng cuối năm 202</w:t>
      </w:r>
      <w:r w:rsidR="00572D2C" w:rsidRPr="00F978D6">
        <w:rPr>
          <w:b/>
          <w:bCs/>
        </w:rPr>
        <w:t>4</w:t>
      </w:r>
      <w:r w:rsidR="00F35778" w:rsidRPr="00F978D6">
        <w:rPr>
          <w:b/>
          <w:bCs/>
        </w:rPr>
        <w:t>:</w:t>
      </w:r>
    </w:p>
    <w:p w14:paraId="76CA4298" w14:textId="0E56B599" w:rsidR="007B707F" w:rsidRPr="00F75DE7" w:rsidRDefault="00F35778" w:rsidP="0025546C">
      <w:pPr>
        <w:spacing w:before="120" w:after="120" w:line="340" w:lineRule="exact"/>
        <w:ind w:firstLine="720"/>
        <w:jc w:val="both"/>
      </w:pPr>
      <w:r w:rsidRPr="00F75DE7">
        <w:t>Để thực hiện hoàn thành nhiệm vụ ngân sách nhà nước năm 202</w:t>
      </w:r>
      <w:r w:rsidR="00572D2C" w:rsidRPr="00F75DE7">
        <w:t>4</w:t>
      </w:r>
      <w:r w:rsidRPr="00F75DE7">
        <w:t xml:space="preserve">, </w:t>
      </w:r>
      <w:r w:rsidR="008B3B4F" w:rsidRPr="00F75DE7">
        <w:t>Uỷ ban nhân dân</w:t>
      </w:r>
      <w:r w:rsidRPr="00F75DE7">
        <w:t xml:space="preserve"> thành phố đề nghị các địa phương, đơn vị tổ chức triển khai thực hiện một số giải pháp chủ yếu sau đây:</w:t>
      </w:r>
    </w:p>
    <w:p w14:paraId="4281D6B2" w14:textId="55028A7E" w:rsidR="00322490" w:rsidRPr="00F75DE7" w:rsidRDefault="00F35778" w:rsidP="0025546C">
      <w:pPr>
        <w:spacing w:before="120" w:after="120" w:line="340" w:lineRule="exact"/>
        <w:ind w:firstLine="720"/>
        <w:jc w:val="both"/>
        <w:rPr>
          <w:shd w:val="clear" w:color="auto" w:fill="FFFFFF"/>
          <w:lang w:val="sq-AL"/>
        </w:rPr>
      </w:pPr>
      <w:r w:rsidRPr="00F75DE7">
        <w:t>Thứ nhất,</w:t>
      </w:r>
      <w:r w:rsidRPr="00F75DE7">
        <w:rPr>
          <w:shd w:val="clear" w:color="auto" w:fill="FFFFFF"/>
          <w:lang w:val="sq-AL"/>
        </w:rPr>
        <w:t xml:space="preserve"> </w:t>
      </w:r>
      <w:r w:rsidR="00671DDC" w:rsidRPr="00F75DE7">
        <w:rPr>
          <w:shd w:val="clear" w:color="auto" w:fill="FFFFFF"/>
          <w:lang w:val="sq-AL"/>
        </w:rPr>
        <w:t xml:space="preserve">đề nghị các cơ quan, đơn vị có liên quan bám sát mục tiêu phát triển kinh tế xã hội và Nghị quyết số </w:t>
      </w:r>
      <w:r w:rsidR="00563D15" w:rsidRPr="00F75DE7">
        <w:rPr>
          <w:shd w:val="clear" w:color="auto" w:fill="FFFFFF"/>
          <w:lang w:val="sq-AL"/>
        </w:rPr>
        <w:t>35</w:t>
      </w:r>
      <w:r w:rsidR="00671DDC" w:rsidRPr="00F75DE7">
        <w:rPr>
          <w:shd w:val="clear" w:color="auto" w:fill="FFFFFF"/>
          <w:lang w:val="sq-AL"/>
        </w:rPr>
        <w:t>/NQ-HĐND của Hội đồng nhân dân thành phố về dự toán ngân sách nhà nước năm 202</w:t>
      </w:r>
      <w:r w:rsidR="00563D15" w:rsidRPr="00F75DE7">
        <w:rPr>
          <w:shd w:val="clear" w:color="auto" w:fill="FFFFFF"/>
          <w:lang w:val="sq-AL"/>
        </w:rPr>
        <w:t>4</w:t>
      </w:r>
      <w:r w:rsidR="00671DDC" w:rsidRPr="00F75DE7">
        <w:rPr>
          <w:shd w:val="clear" w:color="auto" w:fill="FFFFFF"/>
          <w:lang w:val="sq-AL"/>
        </w:rPr>
        <w:t xml:space="preserve"> để thu đúng, thu đủ, thu kịp thời số thu vào ngân sách nhà nước; </w:t>
      </w:r>
      <w:r w:rsidR="00322490" w:rsidRPr="00F75DE7">
        <w:t xml:space="preserve">Tập trung cao độ vào thực hiện nhiệm vụ thu ngân sách nhà nước, đặc biệt là thu tiền sử dụng đất, phấn đấu hoàn thành nhiệm vụ thu ngân sách nhà nước năm 2024 ở mức cao nhất. Tập trung thực hiện các giải pháp để thúc đẩy tăng nguồn </w:t>
      </w:r>
      <w:proofErr w:type="gramStart"/>
      <w:r w:rsidR="00322490" w:rsidRPr="00F75DE7">
        <w:t>thu</w:t>
      </w:r>
      <w:proofErr w:type="gramEnd"/>
      <w:r w:rsidR="00322490" w:rsidRPr="00F75DE7">
        <w:t xml:space="preserve"> ngân sách nhà nước, quyết liệt thực hiện các giải pháp trong đôn đốc thu hồi nợ đọng, rà soát các khoản phải nộp theo kiến nghị của thanh tra, kiểm toán để kịp thời nộp vào ngân sách nhà nước</w:t>
      </w:r>
      <w:r w:rsidR="00274FBC" w:rsidRPr="00F75DE7">
        <w:t>.</w:t>
      </w:r>
    </w:p>
    <w:p w14:paraId="337D6F34" w14:textId="09289C94" w:rsidR="00C50461" w:rsidRPr="00F75DE7" w:rsidRDefault="00767C02" w:rsidP="0025546C">
      <w:pPr>
        <w:spacing w:before="120" w:after="120" w:line="340" w:lineRule="exact"/>
        <w:ind w:firstLine="720"/>
        <w:jc w:val="both"/>
        <w:rPr>
          <w:lang w:val="nl-NL"/>
        </w:rPr>
      </w:pPr>
      <w:r w:rsidRPr="00F75DE7">
        <w:rPr>
          <w:shd w:val="clear" w:color="auto" w:fill="FFFFFF"/>
          <w:lang w:val="it-IT"/>
        </w:rPr>
        <w:t xml:space="preserve">Thứ hai, đẩy mạnh </w:t>
      </w:r>
      <w:r w:rsidR="000C793C" w:rsidRPr="00F75DE7">
        <w:rPr>
          <w:shd w:val="clear" w:color="auto" w:fill="FFFFFF"/>
          <w:lang w:val="it-IT"/>
        </w:rPr>
        <w:t>tiến độ các dự án đầu tư để thu ngân sách các dự án theo kế hoạch</w:t>
      </w:r>
      <w:r w:rsidRPr="00F75DE7">
        <w:rPr>
          <w:shd w:val="clear" w:color="auto" w:fill="FFFFFF"/>
          <w:lang w:val="it-IT"/>
        </w:rPr>
        <w:t>. Chỉ đạo các đơn vị, địa phương giải quyết vướng mắc liên quan đến công tác giải phóng mặt bằng các công trình</w:t>
      </w:r>
      <w:r w:rsidR="00C50461" w:rsidRPr="00F75DE7">
        <w:rPr>
          <w:shd w:val="clear" w:color="auto" w:fill="FFFFFF"/>
          <w:lang w:val="it-IT"/>
        </w:rPr>
        <w:t xml:space="preserve">, </w:t>
      </w:r>
      <w:r w:rsidR="00C50461" w:rsidRPr="00F75DE7">
        <w:t>tạo đồng thuận trong Nhân dân để thuận lợi cho quá trình GPMB, giao nhận đất</w:t>
      </w:r>
      <w:r w:rsidR="00C740BB" w:rsidRPr="00F75DE7">
        <w:rPr>
          <w:shd w:val="clear" w:color="auto" w:fill="FFFFFF"/>
          <w:lang w:val="it-IT"/>
        </w:rPr>
        <w:t>, p</w:t>
      </w:r>
      <w:r w:rsidR="00C740BB" w:rsidRPr="00F75DE7">
        <w:rPr>
          <w:lang w:val="nl-NL"/>
        </w:rPr>
        <w:t xml:space="preserve">hối hợp với các đơn vị liên quan đẩy nhanh công tác GPMB tại các dự án đang vướng mắc. </w:t>
      </w:r>
      <w:r w:rsidR="00C50461" w:rsidRPr="00F75DE7">
        <w:t xml:space="preserve">Thực hiện tốt việc công khai, minh bạch thông tin chi tiết về các vị trí dự án được giao thực hiện đấu giá đến đông đảo Nhân dân, nhà đầu tư, doanh nghiệp qua các phương tiện thông tin đại chúng. Các đơn vị làm công tác phát triển quỹ đất, </w:t>
      </w:r>
      <w:proofErr w:type="gramStart"/>
      <w:r w:rsidR="00C50461" w:rsidRPr="00F75DE7">
        <w:t>thu</w:t>
      </w:r>
      <w:proofErr w:type="gramEnd"/>
      <w:r w:rsidR="00C50461" w:rsidRPr="00F75DE7">
        <w:t xml:space="preserve"> tiền cấp quyền </w:t>
      </w:r>
      <w:r w:rsidR="006515E6" w:rsidRPr="00F75DE7">
        <w:t>sử dụng đất</w:t>
      </w:r>
      <w:r w:rsidR="00C50461" w:rsidRPr="00F75DE7">
        <w:t xml:space="preserve"> phải tăng cường trách nhiệm trong tổ chức để đẩy mạnh tiêu thụ các quỹ đất đã tạo ra, phấn đấu tăng thu so với dự toán và đúng tiến độ được giao. </w:t>
      </w:r>
    </w:p>
    <w:p w14:paraId="1E6E7FD8" w14:textId="373DD083" w:rsidR="00F35778" w:rsidRPr="00F75DE7" w:rsidRDefault="00767C02" w:rsidP="0025546C">
      <w:pPr>
        <w:spacing w:before="120" w:after="120" w:line="340" w:lineRule="exact"/>
        <w:ind w:firstLine="720"/>
        <w:jc w:val="both"/>
        <w:rPr>
          <w:shd w:val="clear" w:color="auto" w:fill="FFFFFF"/>
          <w:lang w:val="it-IT"/>
        </w:rPr>
      </w:pPr>
      <w:r w:rsidRPr="00F75DE7">
        <w:rPr>
          <w:shd w:val="clear" w:color="auto" w:fill="FFFFFF"/>
          <w:lang w:val="it-IT"/>
        </w:rPr>
        <w:lastRenderedPageBreak/>
        <w:t>Đẩy nhanh tiến độ trong việc xác định giá đất cụ thể, xác định giá khởi điểm đấu giá quyền sử dụng đất</w:t>
      </w:r>
      <w:r w:rsidR="001A613A" w:rsidRPr="00F75DE7">
        <w:rPr>
          <w:shd w:val="clear" w:color="auto" w:fill="FFFFFF"/>
          <w:lang w:val="it-IT"/>
        </w:rPr>
        <w:t>, nhất là đối với các khu đất đấu giá thuộc đô thị</w:t>
      </w:r>
      <w:r w:rsidR="00C82B60" w:rsidRPr="00F75DE7">
        <w:rPr>
          <w:shd w:val="clear" w:color="auto" w:fill="FFFFFF"/>
          <w:lang w:val="it-IT"/>
        </w:rPr>
        <w:t>,</w:t>
      </w:r>
      <w:r w:rsidR="001A613A" w:rsidRPr="00F75DE7">
        <w:rPr>
          <w:shd w:val="clear" w:color="auto" w:fill="FFFFFF"/>
          <w:lang w:val="it-IT"/>
        </w:rPr>
        <w:t xml:space="preserve"> đầu mối giao thông, khu dân cư tập trung có khả năng sinh lời và có lợi thế đặc biệt; </w:t>
      </w:r>
      <w:r w:rsidR="003F15DE" w:rsidRPr="00F75DE7">
        <w:rPr>
          <w:shd w:val="clear" w:color="auto" w:fill="FFFFFF"/>
          <w:lang w:val="it-IT"/>
        </w:rPr>
        <w:t>T</w:t>
      </w:r>
      <w:r w:rsidR="001A613A" w:rsidRPr="00F75DE7">
        <w:rPr>
          <w:shd w:val="clear" w:color="auto" w:fill="FFFFFF"/>
          <w:lang w:val="it-IT"/>
        </w:rPr>
        <w:t xml:space="preserve">riển khai kịp thời </w:t>
      </w:r>
      <w:r w:rsidR="00CE4CD8" w:rsidRPr="00F75DE7">
        <w:rPr>
          <w:shd w:val="clear" w:color="auto" w:fill="FFFFFF"/>
          <w:lang w:val="it-IT"/>
        </w:rPr>
        <w:t>công tác sắp xếp, xử lý tài sản, đấu giá tài sản trên đất gắn liền với đất theo quy định của Luật đầu tư công, Nghị định số 167/NĐ-CP để thực hiện các dự án có liên quan đến tài sản công. Thực hiện tốt công tác quy hoạch, quy chủ đất đai, cấp giấy chứng nhận quyền sử dụng đất, tạo quỹ đất hợp lý để đấu giá tăng nguồn lực đầu tư phát triển cơ sở hạ tầng.</w:t>
      </w:r>
    </w:p>
    <w:p w14:paraId="4CCBDEEC" w14:textId="6B8D6348" w:rsidR="00BA03F8" w:rsidRPr="00F75DE7" w:rsidRDefault="00E10EB4" w:rsidP="0025546C">
      <w:pPr>
        <w:spacing w:before="120" w:after="120" w:line="340" w:lineRule="exact"/>
        <w:ind w:firstLine="720"/>
        <w:jc w:val="both"/>
        <w:rPr>
          <w:shd w:val="clear" w:color="auto" w:fill="FFFFFF"/>
          <w:lang w:val="it-IT"/>
        </w:rPr>
      </w:pPr>
      <w:r w:rsidRPr="00F75DE7">
        <w:rPr>
          <w:shd w:val="clear" w:color="auto" w:fill="FFFFFF"/>
          <w:lang w:val="it-IT"/>
        </w:rPr>
        <w:t xml:space="preserve">Thứ ba, Chi cục thuế khu vực Đồng Hới - Quảng Ninh, các cơ quan, đơn vị, địa phương tiếp tục phối hợp chặt chẽ với các cơ quan như Kho bạc Nhà nước để thực hiện tốt công tác khấu trừ thuế </w:t>
      </w:r>
      <w:r w:rsidR="008B3B4F" w:rsidRPr="00F75DE7">
        <w:rPr>
          <w:shd w:val="clear" w:color="auto" w:fill="FFFFFF"/>
          <w:lang w:val="it-IT"/>
        </w:rPr>
        <w:t>giá trị gia tăng</w:t>
      </w:r>
      <w:r w:rsidRPr="00F75DE7">
        <w:rPr>
          <w:shd w:val="clear" w:color="auto" w:fill="FFFFFF"/>
          <w:lang w:val="it-IT"/>
        </w:rPr>
        <w:t xml:space="preserve"> đối với các đơn vị </w:t>
      </w:r>
      <w:r w:rsidR="008B3B4F" w:rsidRPr="00F75DE7">
        <w:rPr>
          <w:shd w:val="clear" w:color="auto" w:fill="FFFFFF"/>
          <w:lang w:val="it-IT"/>
        </w:rPr>
        <w:t>xây dựng cơ bản</w:t>
      </w:r>
      <w:r w:rsidRPr="00F75DE7">
        <w:rPr>
          <w:shd w:val="clear" w:color="auto" w:fill="FFFFFF"/>
          <w:lang w:val="it-IT"/>
        </w:rPr>
        <w:t xml:space="preserve"> bằng nguồn vốn Ngân sách Nhà nước, khấu trừ tiền nợ thuế thông qua th</w:t>
      </w:r>
      <w:r w:rsidR="006515E6" w:rsidRPr="00F75DE7">
        <w:rPr>
          <w:shd w:val="clear" w:color="auto" w:fill="FFFFFF"/>
          <w:lang w:val="it-IT"/>
        </w:rPr>
        <w:t>anh</w:t>
      </w:r>
      <w:r w:rsidRPr="00F75DE7">
        <w:rPr>
          <w:shd w:val="clear" w:color="auto" w:fill="FFFFFF"/>
          <w:lang w:val="it-IT"/>
        </w:rPr>
        <w:t xml:space="preserve"> toán vốn đầu tư xây dựng cơ bản và với các tổ chức tín dụng, ngân hàng thương mại để thu nợ đọng tiền thuế thông qua biện pháp cưỡng chế trích tài khoản....</w:t>
      </w:r>
      <w:r w:rsidR="00093B22" w:rsidRPr="00F75DE7">
        <w:rPr>
          <w:shd w:val="clear" w:color="auto" w:fill="FFFFFF"/>
          <w:lang w:val="it-IT"/>
        </w:rPr>
        <w:t xml:space="preserve"> </w:t>
      </w:r>
      <w:r w:rsidR="00765DF3" w:rsidRPr="00F75DE7">
        <w:rPr>
          <w:shd w:val="clear" w:color="auto" w:fill="FFFFFF"/>
          <w:lang w:val="it-IT"/>
        </w:rPr>
        <w:t>Tập trung thu hồi nợ đọng, thu thuế vãng lai đối với dự án trên địa bàn.</w:t>
      </w:r>
      <w:r w:rsidR="00D40BEC" w:rsidRPr="00F75DE7">
        <w:rPr>
          <w:shd w:val="clear" w:color="auto" w:fill="FFFFFF"/>
          <w:lang w:val="it-IT"/>
        </w:rPr>
        <w:t xml:space="preserve"> Tăng cường </w:t>
      </w:r>
      <w:r w:rsidR="00765DF3" w:rsidRPr="00F75DE7">
        <w:rPr>
          <w:shd w:val="clear" w:color="auto" w:fill="FFFFFF"/>
          <w:lang w:val="it-IT"/>
        </w:rPr>
        <w:t xml:space="preserve">quản lý các doanh nghiệp, </w:t>
      </w:r>
      <w:r w:rsidR="00D40BEC" w:rsidRPr="00F75DE7">
        <w:rPr>
          <w:shd w:val="clear" w:color="auto" w:fill="FFFFFF"/>
          <w:lang w:val="it-IT"/>
        </w:rPr>
        <w:t>kiểm tra việc kê khai, quyết toán thuế, triển khai công tác kiểm tra rà soát và biện pháp để chống thất thu NSN</w:t>
      </w:r>
      <w:r w:rsidR="00A34ABD" w:rsidRPr="00F75DE7">
        <w:rPr>
          <w:shd w:val="clear" w:color="auto" w:fill="FFFFFF"/>
          <w:lang w:val="it-IT"/>
        </w:rPr>
        <w:t>N</w:t>
      </w:r>
      <w:r w:rsidR="00D40BEC" w:rsidRPr="00F75DE7">
        <w:rPr>
          <w:shd w:val="clear" w:color="auto" w:fill="FFFFFF"/>
          <w:lang w:val="it-IT"/>
        </w:rPr>
        <w:t>,</w:t>
      </w:r>
      <w:r w:rsidR="00C9258F" w:rsidRPr="00F75DE7">
        <w:rPr>
          <w:shd w:val="clear" w:color="auto" w:fill="FFFFFF"/>
          <w:lang w:val="it-IT"/>
        </w:rPr>
        <w:t xml:space="preserve"> đôn đốc thu hồi các khoản nợ đọ</w:t>
      </w:r>
      <w:r w:rsidR="00D40BEC" w:rsidRPr="00F75DE7">
        <w:rPr>
          <w:shd w:val="clear" w:color="auto" w:fill="FFFFFF"/>
          <w:lang w:val="it-IT"/>
        </w:rPr>
        <w:t xml:space="preserve">ng </w:t>
      </w:r>
      <w:r w:rsidR="00C9258F" w:rsidRPr="00F75DE7">
        <w:rPr>
          <w:shd w:val="clear" w:color="auto" w:fill="FFFFFF"/>
          <w:lang w:val="it-IT"/>
        </w:rPr>
        <w:t>các dự án bất đ</w:t>
      </w:r>
      <w:r w:rsidR="00BA03F8" w:rsidRPr="00F75DE7">
        <w:rPr>
          <w:shd w:val="clear" w:color="auto" w:fill="FFFFFF"/>
          <w:lang w:val="it-IT"/>
        </w:rPr>
        <w:t>ộng</w:t>
      </w:r>
      <w:r w:rsidR="00C9258F" w:rsidRPr="00F75DE7">
        <w:rPr>
          <w:shd w:val="clear" w:color="auto" w:fill="FFFFFF"/>
          <w:lang w:val="it-IT"/>
        </w:rPr>
        <w:t xml:space="preserve"> sản, thuế chậm nộp</w:t>
      </w:r>
      <w:r w:rsidR="00D40BEC" w:rsidRPr="00F75DE7">
        <w:rPr>
          <w:shd w:val="clear" w:color="auto" w:fill="FFFFFF"/>
          <w:lang w:val="it-IT"/>
        </w:rPr>
        <w:t xml:space="preserve">. </w:t>
      </w:r>
      <w:r w:rsidR="00AF2812" w:rsidRPr="00F75DE7">
        <w:rPr>
          <w:shd w:val="clear" w:color="auto" w:fill="FFFFFF"/>
          <w:lang w:val="it-IT"/>
        </w:rPr>
        <w:t>Tập trung tuyên truyền và triển khai thực hiện các chính sách thuế đến người dân, doanh nghiệp trên địa bàn để thực hiện; thường xuyên nâng cao chất lượng</w:t>
      </w:r>
      <w:r w:rsidR="00762574" w:rsidRPr="00F75DE7">
        <w:rPr>
          <w:shd w:val="clear" w:color="auto" w:fill="FFFFFF"/>
          <w:lang w:val="it-IT"/>
        </w:rPr>
        <w:t xml:space="preserve"> và hiệu quả công tác đối thoại với người dân, doanh nghiệp. Tiếp tục nâng cao chất lượng dịch vụ kê khai, nộp thuế, hoàn thuế điện tử, hoá đơn điện tử; triển khai thu nộp thuế theo mã định danh khoản phải nộp và mã tham chiếu, đảm bảo số nộp quản lý trên phần mềm TMS được cập nhật kịp thời; đưa vào sử dụng hệ thống phân tích cơ sở dữ liệu và quản lý hoá đơn điện tử nhằm ngăn chặn tình trạng gian lận hoá đơn...</w:t>
      </w:r>
    </w:p>
    <w:p w14:paraId="51277444" w14:textId="6397F774" w:rsidR="00DB50FB" w:rsidRPr="00F75DE7" w:rsidRDefault="00DB50FB" w:rsidP="0025546C">
      <w:pPr>
        <w:spacing w:before="120" w:after="120" w:line="340" w:lineRule="exact"/>
        <w:ind w:firstLine="720"/>
        <w:jc w:val="both"/>
        <w:rPr>
          <w:shd w:val="clear" w:color="auto" w:fill="FFFFFF"/>
          <w:lang w:val="it-IT"/>
        </w:rPr>
      </w:pPr>
      <w:r w:rsidRPr="00F75DE7">
        <w:rPr>
          <w:shd w:val="clear" w:color="auto" w:fill="FFFFFF"/>
          <w:lang w:val="it-IT"/>
        </w:rPr>
        <w:t>Thứ tư, tiếp tục siết chặt kỹ luật tài chính - NSNN; tăng cường công tác quản lý thu, chống thất thu và xử lý nợ đọng thuế và phát triển nguồn thu trong điều kiện khó khăn. Quản lý chặt chẽ các khoản chi NSNN, triệt để tiết kiệm chi thường xuyên.</w:t>
      </w:r>
      <w:r w:rsidR="007842B1" w:rsidRPr="00F75DE7">
        <w:rPr>
          <w:shd w:val="clear" w:color="auto" w:fill="FFFFFF"/>
          <w:lang w:val="it-IT"/>
        </w:rPr>
        <w:t xml:space="preserve"> </w:t>
      </w:r>
      <w:r w:rsidR="00A34ABD" w:rsidRPr="00F75DE7">
        <w:rPr>
          <w:shd w:val="clear" w:color="auto" w:fill="FFFFFF"/>
          <w:lang w:val="it-IT"/>
        </w:rPr>
        <w:t>Cắt giảm</w:t>
      </w:r>
      <w:r w:rsidR="00D303EF" w:rsidRPr="00F75DE7">
        <w:rPr>
          <w:shd w:val="clear" w:color="auto" w:fill="FFFFFF"/>
          <w:lang w:val="it-IT"/>
        </w:rPr>
        <w:t>, g</w:t>
      </w:r>
      <w:r w:rsidRPr="00F75DE7">
        <w:rPr>
          <w:shd w:val="clear" w:color="auto" w:fill="FFFFFF"/>
          <w:lang w:val="it-IT"/>
        </w:rPr>
        <w:t xml:space="preserve">iãn, hoãn các nhiệm vụ chi chưa thực sự cần thiết, dành nguồn để </w:t>
      </w:r>
      <w:r w:rsidR="00D303EF" w:rsidRPr="00F75DE7">
        <w:rPr>
          <w:shd w:val="clear" w:color="auto" w:fill="FFFFFF"/>
          <w:lang w:val="it-IT"/>
        </w:rPr>
        <w:t>dự phòng hụt thu cân đối ngân sách</w:t>
      </w:r>
      <w:r w:rsidR="001B4A67" w:rsidRPr="00F75DE7">
        <w:rPr>
          <w:shd w:val="clear" w:color="auto" w:fill="FFFFFF"/>
          <w:lang w:val="it-IT"/>
        </w:rPr>
        <w:t>.</w:t>
      </w:r>
    </w:p>
    <w:p w14:paraId="593CDEC1" w14:textId="2A538980" w:rsidR="00893743" w:rsidRPr="00F75DE7" w:rsidRDefault="00893743" w:rsidP="0025546C">
      <w:pPr>
        <w:spacing w:before="120" w:after="120" w:line="340" w:lineRule="exact"/>
        <w:ind w:firstLine="720"/>
        <w:jc w:val="both"/>
        <w:rPr>
          <w:shd w:val="clear" w:color="auto" w:fill="FFFFFF"/>
          <w:lang w:val="it-IT"/>
        </w:rPr>
      </w:pPr>
      <w:r w:rsidRPr="00F75DE7">
        <w:rPr>
          <w:shd w:val="clear" w:color="auto" w:fill="FFFFFF"/>
          <w:lang w:val="it-IT"/>
        </w:rPr>
        <w:t>Chỉ đạo các cơ quan, đơn vị, địa phương đẩy mạnh giải ngân vốn đầu tư công</w:t>
      </w:r>
      <w:r w:rsidR="0052753B" w:rsidRPr="00F75DE7">
        <w:rPr>
          <w:shd w:val="clear" w:color="auto" w:fill="FFFFFF"/>
          <w:lang w:val="it-IT"/>
        </w:rPr>
        <w:t>. Đối với các dự án đã có khối lượng, yêu cầu các cơ quan liên quan khẩn trương hoàn thiện các thủ tục cần thiết để giải ngân vốn ngay</w:t>
      </w:r>
      <w:r w:rsidR="006515E6" w:rsidRPr="00F75DE7">
        <w:rPr>
          <w:shd w:val="clear" w:color="auto" w:fill="FFFFFF"/>
          <w:lang w:val="it-IT"/>
        </w:rPr>
        <w:t>.</w:t>
      </w:r>
      <w:r w:rsidR="003F36B9" w:rsidRPr="00F75DE7">
        <w:rPr>
          <w:shd w:val="clear" w:color="auto" w:fill="FFFFFF"/>
          <w:lang w:val="it-IT"/>
        </w:rPr>
        <w:t xml:space="preserve"> </w:t>
      </w:r>
      <w:r w:rsidR="00224E88" w:rsidRPr="00F75DE7">
        <w:rPr>
          <w:shd w:val="clear" w:color="auto" w:fill="FFFFFF"/>
          <w:lang w:val="it-IT"/>
        </w:rPr>
        <w:t xml:space="preserve">Đối với nguồn vốn kéo dài khẩn trương đẩy nhanh tiến độ thi công, hoàn thành công trình, nghiệm thu khối lượng và giải ngân đảm bảo theo đúng quy định. </w:t>
      </w:r>
      <w:r w:rsidR="0046122E" w:rsidRPr="00F75DE7">
        <w:rPr>
          <w:shd w:val="clear" w:color="auto" w:fill="FFFFFF"/>
          <w:lang w:val="it-IT"/>
        </w:rPr>
        <w:t xml:space="preserve">Kiên </w:t>
      </w:r>
      <w:r w:rsidR="00A75D9B" w:rsidRPr="00F75DE7">
        <w:rPr>
          <w:shd w:val="clear" w:color="auto" w:fill="FFFFFF"/>
          <w:lang w:val="it-IT"/>
        </w:rPr>
        <w:t xml:space="preserve">quyết </w:t>
      </w:r>
      <w:r w:rsidR="0046122E" w:rsidRPr="00F75DE7">
        <w:rPr>
          <w:shd w:val="clear" w:color="auto" w:fill="FFFFFF"/>
          <w:lang w:val="it-IT"/>
        </w:rPr>
        <w:t xml:space="preserve">điều chuyển vốn tại các dự án chậm tiến độ sang các dự án có khả năng giải ngân vốn tốt hơn. Gắn trách nhiệm của các chủ đầu tư với tiến độ triển khai và giải ngân vốn tại các dự án và xem đây là nhiệm vụ chính trị quan trọng của các cấp. </w:t>
      </w:r>
      <w:r w:rsidR="000177F0" w:rsidRPr="00F75DE7">
        <w:t>Thúc đẩy giải ngân đi đôi với đảm bảo chất lượng công trình, tăng cường kỷ luật, kỷ cương, chống tiêu cực, tham nhũng, lãng phí</w:t>
      </w:r>
      <w:r w:rsidR="00D8129A" w:rsidRPr="00F75DE7">
        <w:t>.</w:t>
      </w:r>
    </w:p>
    <w:p w14:paraId="386FCA5A" w14:textId="66FF1E80" w:rsidR="00DB39A8" w:rsidRPr="00F75DE7" w:rsidRDefault="00DB39A8" w:rsidP="0025546C">
      <w:pPr>
        <w:spacing w:before="120" w:after="120" w:line="340" w:lineRule="exact"/>
        <w:ind w:firstLine="720"/>
        <w:jc w:val="both"/>
        <w:rPr>
          <w:shd w:val="clear" w:color="auto" w:fill="FFFFFF"/>
          <w:lang w:val="it-IT"/>
        </w:rPr>
      </w:pPr>
      <w:r w:rsidRPr="00F75DE7">
        <w:rPr>
          <w:shd w:val="clear" w:color="auto" w:fill="FFFFFF"/>
          <w:lang w:val="it-IT"/>
        </w:rPr>
        <w:t>Thứ năm</w:t>
      </w:r>
      <w:r w:rsidR="009C371D" w:rsidRPr="00F75DE7">
        <w:rPr>
          <w:shd w:val="clear" w:color="auto" w:fill="FFFFFF"/>
          <w:lang w:val="it-IT"/>
        </w:rPr>
        <w:t>, tăng cường công tác quản lý thị trường, giá cả. Tiếp tục thực hiện nhất quán chủ trương quản lý gi</w:t>
      </w:r>
      <w:r w:rsidR="00256A75" w:rsidRPr="00F75DE7">
        <w:rPr>
          <w:shd w:val="clear" w:color="auto" w:fill="FFFFFF"/>
          <w:lang w:val="it-IT"/>
        </w:rPr>
        <w:t>á</w:t>
      </w:r>
      <w:r w:rsidR="009C371D" w:rsidRPr="00F75DE7">
        <w:rPr>
          <w:shd w:val="clear" w:color="auto" w:fill="FFFFFF"/>
          <w:lang w:val="it-IT"/>
        </w:rPr>
        <w:t xml:space="preserve"> theo c</w:t>
      </w:r>
      <w:r w:rsidR="00B90580" w:rsidRPr="00F75DE7">
        <w:rPr>
          <w:shd w:val="clear" w:color="auto" w:fill="FFFFFF"/>
          <w:lang w:val="it-IT"/>
        </w:rPr>
        <w:t>ơ</w:t>
      </w:r>
      <w:r w:rsidR="009C371D" w:rsidRPr="00F75DE7">
        <w:rPr>
          <w:shd w:val="clear" w:color="auto" w:fill="FFFFFF"/>
          <w:lang w:val="it-IT"/>
        </w:rPr>
        <w:t xml:space="preserve"> chế thị trường có sự quản lý của Nhà nước </w:t>
      </w:r>
      <w:r w:rsidR="009C371D" w:rsidRPr="00F75DE7">
        <w:rPr>
          <w:shd w:val="clear" w:color="auto" w:fill="FFFFFF"/>
          <w:lang w:val="it-IT"/>
        </w:rPr>
        <w:lastRenderedPageBreak/>
        <w:t>đối với các mặt hàng quan trọng, thiết yếu phù h</w:t>
      </w:r>
      <w:r w:rsidR="00256A75" w:rsidRPr="00F75DE7">
        <w:rPr>
          <w:shd w:val="clear" w:color="auto" w:fill="FFFFFF"/>
          <w:lang w:val="it-IT"/>
        </w:rPr>
        <w:t>ợp</w:t>
      </w:r>
      <w:r w:rsidR="009C371D" w:rsidRPr="00F75DE7">
        <w:rPr>
          <w:shd w:val="clear" w:color="auto" w:fill="FFFFFF"/>
          <w:lang w:val="it-IT"/>
        </w:rPr>
        <w:t xml:space="preserve"> với mục tiêu kiểm soát lạm phát năm 202</w:t>
      </w:r>
      <w:r w:rsidR="00BA03F8" w:rsidRPr="00F75DE7">
        <w:rPr>
          <w:shd w:val="clear" w:color="auto" w:fill="FFFFFF"/>
          <w:lang w:val="it-IT"/>
        </w:rPr>
        <w:t>4</w:t>
      </w:r>
      <w:r w:rsidR="009C371D" w:rsidRPr="00F75DE7">
        <w:rPr>
          <w:shd w:val="clear" w:color="auto" w:fill="FFFFFF"/>
          <w:lang w:val="it-IT"/>
        </w:rPr>
        <w:t>. Tăng cường kiểm tra, thanh tra, kiên quyết xử lý các hành vi vi phạm pháp luật về giá. Công khai thông tin về giá, điều hành giá để tạo sự đồng thuận trong xã hội.</w:t>
      </w:r>
    </w:p>
    <w:p w14:paraId="478698D6" w14:textId="56AD6849" w:rsidR="009C371D" w:rsidRPr="00F75DE7" w:rsidRDefault="009C371D" w:rsidP="0025546C">
      <w:pPr>
        <w:spacing w:before="120" w:after="120" w:line="340" w:lineRule="exact"/>
        <w:ind w:firstLine="720"/>
        <w:jc w:val="both"/>
        <w:rPr>
          <w:shd w:val="clear" w:color="auto" w:fill="FFFFFF"/>
          <w:lang w:val="it-IT"/>
        </w:rPr>
      </w:pPr>
      <w:r w:rsidRPr="00F75DE7">
        <w:rPr>
          <w:shd w:val="clear" w:color="auto" w:fill="FFFFFF"/>
          <w:lang w:val="it-IT"/>
        </w:rPr>
        <w:t>Thứ sáu, tăng cường công tác thanh tra, kiểm tra, thực hiện có hiệu quả Luật thực hành tiết kiệm, chống lãng phí, Luật phòng chống tham nhũng. Tăng cường sự giám sát của nhân dân đối với các công trình, dự án có sử dụng vốn NSNN, các khoản đóng góp của nhân dân nhằm góp phần ngăn chặn tiêu cực, đảm bảo sử dụng có hiệu quả ngân sách nhà nước và các khoản đóng góp của nhân dân trong sự phát triển kinh tế - xã hội ở địa phương.</w:t>
      </w:r>
    </w:p>
    <w:p w14:paraId="73F4100B" w14:textId="15904E0F" w:rsidR="0014474E" w:rsidRPr="00F75DE7" w:rsidRDefault="009C371D" w:rsidP="0025546C">
      <w:pPr>
        <w:spacing w:before="120" w:after="120" w:line="340" w:lineRule="exact"/>
        <w:ind w:firstLine="720"/>
        <w:jc w:val="both"/>
        <w:rPr>
          <w:shd w:val="clear" w:color="auto" w:fill="FFFFFF"/>
          <w:lang w:val="it-IT"/>
        </w:rPr>
      </w:pPr>
      <w:r w:rsidRPr="00F75DE7">
        <w:rPr>
          <w:shd w:val="clear" w:color="auto" w:fill="FFFFFF"/>
          <w:lang w:val="it-IT"/>
        </w:rPr>
        <w:t>Trên đây là tình hình thực hiện dự toán 6 tháng đầu năm 202</w:t>
      </w:r>
      <w:r w:rsidR="00BA03F8" w:rsidRPr="00F75DE7">
        <w:rPr>
          <w:shd w:val="clear" w:color="auto" w:fill="FFFFFF"/>
          <w:lang w:val="it-IT"/>
        </w:rPr>
        <w:t>4</w:t>
      </w:r>
      <w:r w:rsidRPr="00F75DE7">
        <w:rPr>
          <w:shd w:val="clear" w:color="auto" w:fill="FFFFFF"/>
          <w:lang w:val="it-IT"/>
        </w:rPr>
        <w:t xml:space="preserve"> và những giải pháp điều hành ngân sách 6 tháng cuối năm 202</w:t>
      </w:r>
      <w:r w:rsidR="00BA03F8" w:rsidRPr="00F75DE7">
        <w:rPr>
          <w:shd w:val="clear" w:color="auto" w:fill="FFFFFF"/>
          <w:lang w:val="it-IT"/>
        </w:rPr>
        <w:t>4</w:t>
      </w:r>
      <w:r w:rsidR="00F5348B" w:rsidRPr="00F75DE7">
        <w:rPr>
          <w:shd w:val="clear" w:color="auto" w:fill="FFFFFF"/>
          <w:lang w:val="it-IT"/>
        </w:rPr>
        <w:t xml:space="preserve"> của </w:t>
      </w:r>
      <w:r w:rsidR="00D90D49" w:rsidRPr="00F75DE7">
        <w:rPr>
          <w:shd w:val="clear" w:color="auto" w:fill="FFFFFF"/>
          <w:lang w:val="it-IT"/>
        </w:rPr>
        <w:t>Uỷ ban nhân dân</w:t>
      </w:r>
      <w:r w:rsidRPr="00F75DE7">
        <w:rPr>
          <w:shd w:val="clear" w:color="auto" w:fill="FFFFFF"/>
          <w:lang w:val="it-IT"/>
        </w:rPr>
        <w:t xml:space="preserve"> thành phố </w:t>
      </w:r>
      <w:r w:rsidR="00F5348B" w:rsidRPr="00F75DE7">
        <w:rPr>
          <w:shd w:val="clear" w:color="auto" w:fill="FFFFFF"/>
          <w:lang w:val="it-IT"/>
        </w:rPr>
        <w:t>Đồng Hới</w:t>
      </w:r>
      <w:r w:rsidRPr="00F75DE7">
        <w:rPr>
          <w:shd w:val="clear" w:color="auto" w:fill="FFFFFF"/>
          <w:lang w:val="it-IT"/>
        </w:rPr>
        <w:t>./.</w:t>
      </w:r>
    </w:p>
    <w:tbl>
      <w:tblPr>
        <w:tblW w:w="9571" w:type="dxa"/>
        <w:tblLook w:val="01E0" w:firstRow="1" w:lastRow="1" w:firstColumn="1" w:lastColumn="1" w:noHBand="0" w:noVBand="0"/>
      </w:tblPr>
      <w:tblGrid>
        <w:gridCol w:w="3168"/>
        <w:gridCol w:w="6403"/>
      </w:tblGrid>
      <w:tr w:rsidR="00F75DE7" w:rsidRPr="00F75DE7" w14:paraId="4E41C452" w14:textId="77777777" w:rsidTr="00B23BE6">
        <w:tc>
          <w:tcPr>
            <w:tcW w:w="3168" w:type="dxa"/>
          </w:tcPr>
          <w:p w14:paraId="75185A79" w14:textId="77777777" w:rsidR="00EF15DB" w:rsidRPr="00F75DE7" w:rsidRDefault="00EF15DB" w:rsidP="00200E73">
            <w:pPr>
              <w:rPr>
                <w:b/>
                <w:bCs/>
                <w:sz w:val="22"/>
                <w:szCs w:val="22"/>
                <w:lang w:val="vi-VN"/>
              </w:rPr>
            </w:pPr>
          </w:p>
          <w:p w14:paraId="4253C420" w14:textId="77777777" w:rsidR="00EF15DB" w:rsidRPr="00F75DE7" w:rsidRDefault="00EF15DB" w:rsidP="00200E73">
            <w:pPr>
              <w:rPr>
                <w:b/>
                <w:bCs/>
                <w:i/>
                <w:sz w:val="22"/>
                <w:szCs w:val="22"/>
                <w:lang w:val="vi-VN"/>
              </w:rPr>
            </w:pPr>
            <w:r w:rsidRPr="00F75DE7">
              <w:rPr>
                <w:b/>
                <w:bCs/>
                <w:i/>
                <w:sz w:val="22"/>
                <w:szCs w:val="22"/>
                <w:lang w:val="vi-VN"/>
              </w:rPr>
              <w:t>Nơi nhận:</w:t>
            </w:r>
          </w:p>
          <w:p w14:paraId="2297D652" w14:textId="77777777" w:rsidR="00EF15DB" w:rsidRPr="00F75DE7" w:rsidRDefault="00EF15DB" w:rsidP="00200E73">
            <w:pPr>
              <w:rPr>
                <w:sz w:val="22"/>
                <w:szCs w:val="22"/>
                <w:lang w:val="vi-VN"/>
              </w:rPr>
            </w:pPr>
            <w:r w:rsidRPr="00F75DE7">
              <w:rPr>
                <w:sz w:val="22"/>
                <w:szCs w:val="22"/>
                <w:lang w:val="vi-VN"/>
              </w:rPr>
              <w:t>- HĐND TP;</w:t>
            </w:r>
          </w:p>
          <w:p w14:paraId="3605C156" w14:textId="77777777" w:rsidR="00EF15DB" w:rsidRPr="00F75DE7" w:rsidRDefault="00EF15DB" w:rsidP="00200E73">
            <w:pPr>
              <w:rPr>
                <w:sz w:val="22"/>
                <w:szCs w:val="22"/>
                <w:lang w:val="vi-VN"/>
              </w:rPr>
            </w:pPr>
            <w:r w:rsidRPr="00F75DE7">
              <w:rPr>
                <w:sz w:val="22"/>
                <w:szCs w:val="22"/>
                <w:lang w:val="vi-VN"/>
              </w:rPr>
              <w:t>- UBND TP;</w:t>
            </w:r>
          </w:p>
          <w:p w14:paraId="15D6C6E7" w14:textId="77777777" w:rsidR="00EF15DB" w:rsidRPr="00F75DE7" w:rsidRDefault="00EF15DB" w:rsidP="00200E73">
            <w:pPr>
              <w:rPr>
                <w:sz w:val="22"/>
                <w:szCs w:val="22"/>
                <w:lang w:val="vi-VN"/>
              </w:rPr>
            </w:pPr>
            <w:r w:rsidRPr="00F75DE7">
              <w:rPr>
                <w:sz w:val="22"/>
                <w:szCs w:val="22"/>
                <w:lang w:val="vi-VN"/>
              </w:rPr>
              <w:t>- Các đại biểu HĐND TP;</w:t>
            </w:r>
          </w:p>
          <w:p w14:paraId="6B994A68" w14:textId="77777777" w:rsidR="00EF15DB" w:rsidRPr="00F75DE7" w:rsidRDefault="00EF15DB" w:rsidP="00200E73">
            <w:pPr>
              <w:rPr>
                <w:sz w:val="22"/>
                <w:szCs w:val="22"/>
                <w:lang w:val="vi-VN"/>
              </w:rPr>
            </w:pPr>
            <w:r w:rsidRPr="00F75DE7">
              <w:rPr>
                <w:sz w:val="22"/>
                <w:szCs w:val="22"/>
                <w:lang w:val="vi-VN"/>
              </w:rPr>
              <w:t>- Phòng Tài chính - KH;</w:t>
            </w:r>
          </w:p>
          <w:p w14:paraId="72C86459" w14:textId="77777777" w:rsidR="00EF15DB" w:rsidRPr="00F75DE7" w:rsidRDefault="00EF15DB" w:rsidP="00200E73">
            <w:pPr>
              <w:rPr>
                <w:b/>
                <w:sz w:val="24"/>
                <w:szCs w:val="24"/>
                <w:lang w:val="vi-VN"/>
              </w:rPr>
            </w:pPr>
            <w:r w:rsidRPr="00F75DE7">
              <w:rPr>
                <w:sz w:val="22"/>
                <w:szCs w:val="22"/>
                <w:lang w:val="vi-VN"/>
              </w:rPr>
              <w:t>- Lưu VP HĐND-UBND TP;</w:t>
            </w:r>
          </w:p>
        </w:tc>
        <w:tc>
          <w:tcPr>
            <w:tcW w:w="6403" w:type="dxa"/>
          </w:tcPr>
          <w:p w14:paraId="0CBEB22E" w14:textId="77777777" w:rsidR="00EF15DB" w:rsidRPr="00F75DE7" w:rsidRDefault="00EF15DB" w:rsidP="00200E73">
            <w:pPr>
              <w:spacing w:line="320" w:lineRule="exact"/>
              <w:ind w:left="-108"/>
              <w:jc w:val="center"/>
              <w:rPr>
                <w:b/>
                <w:lang w:val="vi-VN"/>
              </w:rPr>
            </w:pPr>
            <w:r w:rsidRPr="00F75DE7">
              <w:rPr>
                <w:b/>
                <w:lang w:val="vi-VN"/>
              </w:rPr>
              <w:t>TM. ỦY BAN NHÂN DÂN</w:t>
            </w:r>
          </w:p>
          <w:p w14:paraId="7F9EA693" w14:textId="44A60120" w:rsidR="0098455B" w:rsidRDefault="00EF15DB" w:rsidP="003A2D54">
            <w:pPr>
              <w:spacing w:line="320" w:lineRule="exact"/>
              <w:ind w:left="-108"/>
              <w:jc w:val="center"/>
              <w:rPr>
                <w:b/>
              </w:rPr>
            </w:pPr>
            <w:r w:rsidRPr="00F75DE7">
              <w:rPr>
                <w:b/>
                <w:lang w:val="vi-VN"/>
              </w:rPr>
              <w:t>CHỦ TỊCH</w:t>
            </w:r>
          </w:p>
          <w:p w14:paraId="321A6A9E" w14:textId="77777777" w:rsidR="00EA5B2E" w:rsidRDefault="00EA5B2E" w:rsidP="003A2D54">
            <w:pPr>
              <w:spacing w:line="320" w:lineRule="exact"/>
              <w:ind w:left="-108"/>
              <w:jc w:val="center"/>
              <w:rPr>
                <w:b/>
              </w:rPr>
            </w:pPr>
          </w:p>
          <w:p w14:paraId="4E9B2F65" w14:textId="77777777" w:rsidR="00EA5B2E" w:rsidRDefault="00EA5B2E" w:rsidP="003A2D54">
            <w:pPr>
              <w:spacing w:line="320" w:lineRule="exact"/>
              <w:ind w:left="-108"/>
              <w:jc w:val="center"/>
              <w:rPr>
                <w:b/>
              </w:rPr>
            </w:pPr>
          </w:p>
          <w:p w14:paraId="76A3418C" w14:textId="77777777" w:rsidR="00EA5B2E" w:rsidRDefault="00EA5B2E" w:rsidP="003A2D54">
            <w:pPr>
              <w:spacing w:line="320" w:lineRule="exact"/>
              <w:ind w:left="-108"/>
              <w:jc w:val="center"/>
              <w:rPr>
                <w:b/>
              </w:rPr>
            </w:pPr>
          </w:p>
          <w:p w14:paraId="2F24C05B" w14:textId="77777777" w:rsidR="00EA5B2E" w:rsidRDefault="00EA5B2E" w:rsidP="003A2D54">
            <w:pPr>
              <w:spacing w:line="320" w:lineRule="exact"/>
              <w:ind w:left="-108"/>
              <w:jc w:val="center"/>
              <w:rPr>
                <w:b/>
              </w:rPr>
            </w:pPr>
          </w:p>
          <w:p w14:paraId="447E3B82" w14:textId="77777777" w:rsidR="00EA5B2E" w:rsidRDefault="00EA5B2E" w:rsidP="003A2D54">
            <w:pPr>
              <w:spacing w:line="320" w:lineRule="exact"/>
              <w:ind w:left="-108"/>
              <w:jc w:val="center"/>
              <w:rPr>
                <w:b/>
              </w:rPr>
            </w:pPr>
          </w:p>
          <w:p w14:paraId="3EDB6013" w14:textId="77777777" w:rsidR="00EA5B2E" w:rsidRDefault="00EA5B2E" w:rsidP="003A2D54">
            <w:pPr>
              <w:spacing w:line="320" w:lineRule="exact"/>
              <w:ind w:left="-108"/>
              <w:jc w:val="center"/>
              <w:rPr>
                <w:b/>
              </w:rPr>
            </w:pPr>
          </w:p>
          <w:p w14:paraId="3347E1A1" w14:textId="77777777" w:rsidR="00EA5B2E" w:rsidRDefault="00EA5B2E" w:rsidP="003A2D54">
            <w:pPr>
              <w:spacing w:line="320" w:lineRule="exact"/>
              <w:ind w:left="-108"/>
              <w:jc w:val="center"/>
              <w:rPr>
                <w:b/>
              </w:rPr>
            </w:pPr>
          </w:p>
          <w:p w14:paraId="26A4408A" w14:textId="4899BC1A" w:rsidR="00EA5B2E" w:rsidRPr="00EA5B2E" w:rsidRDefault="00EA5B2E" w:rsidP="003A2D54">
            <w:pPr>
              <w:spacing w:line="320" w:lineRule="exact"/>
              <w:ind w:left="-108"/>
              <w:jc w:val="center"/>
              <w:rPr>
                <w:b/>
              </w:rPr>
            </w:pPr>
            <w:r>
              <w:rPr>
                <w:b/>
              </w:rPr>
              <w:t>Hoàng Ngọc Đan</w:t>
            </w:r>
          </w:p>
          <w:p w14:paraId="2F860AA2" w14:textId="12F186A7" w:rsidR="003A2D54" w:rsidRPr="00F75DE7" w:rsidRDefault="003A2D54" w:rsidP="003A2D54">
            <w:pPr>
              <w:spacing w:line="320" w:lineRule="exact"/>
              <w:ind w:left="-108"/>
              <w:jc w:val="center"/>
              <w:rPr>
                <w:b/>
                <w:lang w:val="vi-VN"/>
              </w:rPr>
            </w:pPr>
          </w:p>
          <w:p w14:paraId="58546828" w14:textId="77777777" w:rsidR="00EF15DB" w:rsidRPr="00F75DE7" w:rsidRDefault="00EF15DB" w:rsidP="00200E73">
            <w:pPr>
              <w:rPr>
                <w:b/>
                <w:bCs/>
                <w:sz w:val="24"/>
                <w:szCs w:val="24"/>
                <w:lang w:val="vi-VN"/>
              </w:rPr>
            </w:pPr>
          </w:p>
          <w:p w14:paraId="392CB041" w14:textId="2CF73107" w:rsidR="000A080C" w:rsidRPr="00F75DE7" w:rsidRDefault="000444F6" w:rsidP="00200E73">
            <w:pPr>
              <w:rPr>
                <w:b/>
                <w:bCs/>
              </w:rPr>
            </w:pPr>
            <w:r w:rsidRPr="00F75DE7">
              <w:rPr>
                <w:b/>
                <w:bCs/>
              </w:rPr>
              <w:t xml:space="preserve">                             </w:t>
            </w:r>
          </w:p>
          <w:p w14:paraId="2220981C" w14:textId="57783759" w:rsidR="00621CF2" w:rsidRPr="00F75DE7" w:rsidRDefault="00621CF2" w:rsidP="00200E73">
            <w:pPr>
              <w:rPr>
                <w:b/>
                <w:bCs/>
              </w:rPr>
            </w:pPr>
          </w:p>
          <w:p w14:paraId="39F02E9E" w14:textId="77777777" w:rsidR="00621CF2" w:rsidRPr="00F75DE7" w:rsidRDefault="00621CF2" w:rsidP="00200E73">
            <w:pPr>
              <w:rPr>
                <w:b/>
                <w:bCs/>
              </w:rPr>
            </w:pPr>
          </w:p>
          <w:p w14:paraId="027292C5" w14:textId="77777777" w:rsidR="000A080C" w:rsidRPr="00F75DE7" w:rsidRDefault="000A080C" w:rsidP="00200E73">
            <w:pPr>
              <w:rPr>
                <w:b/>
                <w:bCs/>
                <w:sz w:val="24"/>
                <w:szCs w:val="24"/>
                <w:lang w:val="vi-VN"/>
              </w:rPr>
            </w:pPr>
          </w:p>
          <w:p w14:paraId="00754B4A" w14:textId="77777777" w:rsidR="000A080C" w:rsidRPr="00F75DE7" w:rsidRDefault="000A080C" w:rsidP="00200E73">
            <w:pPr>
              <w:rPr>
                <w:b/>
                <w:bCs/>
                <w:sz w:val="24"/>
                <w:szCs w:val="24"/>
                <w:lang w:val="vi-VN"/>
              </w:rPr>
            </w:pPr>
          </w:p>
          <w:p w14:paraId="2ED60072" w14:textId="77777777" w:rsidR="000A080C" w:rsidRPr="00F75DE7" w:rsidRDefault="000A080C" w:rsidP="00200E73">
            <w:pPr>
              <w:rPr>
                <w:b/>
                <w:bCs/>
                <w:sz w:val="24"/>
                <w:szCs w:val="24"/>
                <w:lang w:val="vi-VN"/>
              </w:rPr>
            </w:pPr>
          </w:p>
          <w:p w14:paraId="62DBE67B" w14:textId="77777777" w:rsidR="000A080C" w:rsidRPr="00F75DE7" w:rsidRDefault="000A080C" w:rsidP="00200E73">
            <w:pPr>
              <w:rPr>
                <w:b/>
                <w:bCs/>
                <w:sz w:val="24"/>
                <w:szCs w:val="24"/>
                <w:lang w:val="vi-VN"/>
              </w:rPr>
            </w:pPr>
          </w:p>
          <w:p w14:paraId="2925D7E9" w14:textId="77777777" w:rsidR="000A080C" w:rsidRPr="00F75DE7" w:rsidRDefault="000A080C" w:rsidP="00200E73">
            <w:pPr>
              <w:rPr>
                <w:b/>
                <w:bCs/>
                <w:sz w:val="24"/>
                <w:szCs w:val="24"/>
                <w:lang w:val="vi-VN"/>
              </w:rPr>
            </w:pPr>
          </w:p>
          <w:p w14:paraId="2BD8D1EC" w14:textId="77777777" w:rsidR="000A080C" w:rsidRPr="00F75DE7" w:rsidRDefault="000A080C" w:rsidP="00200E73">
            <w:pPr>
              <w:rPr>
                <w:b/>
                <w:bCs/>
                <w:sz w:val="24"/>
                <w:szCs w:val="24"/>
                <w:lang w:val="vi-VN"/>
              </w:rPr>
            </w:pPr>
          </w:p>
          <w:p w14:paraId="37FA2121" w14:textId="77777777" w:rsidR="000A080C" w:rsidRPr="00F75DE7" w:rsidRDefault="000A080C" w:rsidP="00200E73">
            <w:pPr>
              <w:rPr>
                <w:b/>
                <w:bCs/>
                <w:sz w:val="24"/>
                <w:szCs w:val="24"/>
                <w:lang w:val="vi-VN"/>
              </w:rPr>
            </w:pPr>
          </w:p>
          <w:p w14:paraId="11D5B307" w14:textId="77777777" w:rsidR="000A080C" w:rsidRPr="00F75DE7" w:rsidRDefault="000A080C" w:rsidP="00200E73">
            <w:pPr>
              <w:rPr>
                <w:b/>
                <w:bCs/>
                <w:sz w:val="24"/>
                <w:szCs w:val="24"/>
                <w:lang w:val="vi-VN"/>
              </w:rPr>
            </w:pPr>
          </w:p>
        </w:tc>
      </w:tr>
      <w:tr w:rsidR="00621CF2" w:rsidRPr="00F75DE7" w14:paraId="66B0426F" w14:textId="77777777" w:rsidTr="00B23BE6">
        <w:tc>
          <w:tcPr>
            <w:tcW w:w="3168" w:type="dxa"/>
          </w:tcPr>
          <w:p w14:paraId="5692DCC9" w14:textId="77777777" w:rsidR="00621CF2" w:rsidRPr="00F75DE7" w:rsidRDefault="00621CF2" w:rsidP="00200E73">
            <w:pPr>
              <w:rPr>
                <w:b/>
                <w:bCs/>
                <w:sz w:val="22"/>
                <w:szCs w:val="22"/>
                <w:lang w:val="vi-VN"/>
              </w:rPr>
            </w:pPr>
          </w:p>
        </w:tc>
        <w:tc>
          <w:tcPr>
            <w:tcW w:w="6403" w:type="dxa"/>
          </w:tcPr>
          <w:p w14:paraId="5B2CF498" w14:textId="77777777" w:rsidR="00621CF2" w:rsidRPr="00F75DE7" w:rsidRDefault="00621CF2" w:rsidP="00200E73">
            <w:pPr>
              <w:spacing w:line="320" w:lineRule="exact"/>
              <w:ind w:left="-108"/>
              <w:jc w:val="center"/>
              <w:rPr>
                <w:b/>
                <w:lang w:val="vi-VN"/>
              </w:rPr>
            </w:pPr>
          </w:p>
        </w:tc>
      </w:tr>
    </w:tbl>
    <w:p w14:paraId="4C156125" w14:textId="77777777" w:rsidR="00AC54E0" w:rsidRPr="00F75DE7" w:rsidRDefault="00AC54E0" w:rsidP="00AC54E0">
      <w:pPr>
        <w:rPr>
          <w:lang w:val="vi-VN"/>
        </w:rPr>
      </w:pPr>
    </w:p>
    <w:p w14:paraId="6B3C9CBC" w14:textId="77777777" w:rsidR="00AC54E0" w:rsidRPr="00F75DE7" w:rsidRDefault="00AC54E0" w:rsidP="00AC54E0">
      <w:pPr>
        <w:rPr>
          <w:lang w:val="vi-VN"/>
        </w:rPr>
      </w:pPr>
    </w:p>
    <w:p w14:paraId="0F55BF67" w14:textId="77777777" w:rsidR="00AC54E0" w:rsidRPr="00F75DE7" w:rsidRDefault="00AC54E0" w:rsidP="00AC54E0">
      <w:pPr>
        <w:rPr>
          <w:lang w:val="vi-VN"/>
        </w:rPr>
      </w:pPr>
    </w:p>
    <w:p w14:paraId="679C837E" w14:textId="77777777" w:rsidR="00AC54E0" w:rsidRPr="00F75DE7" w:rsidRDefault="00AC54E0" w:rsidP="00AC54E0">
      <w:pPr>
        <w:rPr>
          <w:lang w:val="vi-VN"/>
        </w:rPr>
      </w:pPr>
    </w:p>
    <w:p w14:paraId="7A6D7800" w14:textId="77777777" w:rsidR="00AC54E0" w:rsidRPr="00F75DE7" w:rsidRDefault="00AC54E0" w:rsidP="00AC54E0">
      <w:pPr>
        <w:ind w:firstLine="6663"/>
        <w:rPr>
          <w:b/>
          <w:bCs/>
          <w:lang w:val="vi-VN"/>
        </w:rPr>
      </w:pPr>
      <w:r w:rsidRPr="00F75DE7">
        <w:rPr>
          <w:lang w:val="vi-VN"/>
        </w:rPr>
        <w:t xml:space="preserve"> </w:t>
      </w:r>
    </w:p>
    <w:sectPr w:rsidR="00AC54E0" w:rsidRPr="00F75DE7" w:rsidSect="00416782">
      <w:headerReference w:type="default" r:id="rId8"/>
      <w:footerReference w:type="even" r:id="rId9"/>
      <w:footerReference w:type="default" r:id="rId10"/>
      <w:footnotePr>
        <w:pos w:val="beneathText"/>
      </w:footnotePr>
      <w:pgSz w:w="11907" w:h="16840" w:code="9"/>
      <w:pgMar w:top="1134" w:right="1134" w:bottom="567" w:left="1418" w:header="0" w:footer="60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BD2AA" w14:textId="77777777" w:rsidR="00EB7005" w:rsidRDefault="00EB7005" w:rsidP="00B1649A">
      <w:r>
        <w:separator/>
      </w:r>
    </w:p>
  </w:endnote>
  <w:endnote w:type="continuationSeparator" w:id="0">
    <w:p w14:paraId="084A80C2" w14:textId="77777777" w:rsidR="00EB7005" w:rsidRDefault="00EB7005" w:rsidP="00B1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Nyala">
    <w:altName w:val="Times New Roman"/>
    <w:charset w:val="00"/>
    <w:family w:val="auto"/>
    <w:pitch w:val="variable"/>
    <w:sig w:usb0="A000006F" w:usb1="00000000" w:usb2="000008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7A8D6" w14:textId="77777777" w:rsidR="00FF7E6E" w:rsidRDefault="00FF7E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84E499" w14:textId="77777777" w:rsidR="00FF7E6E" w:rsidRDefault="00FF7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513BA" w14:textId="5584C773" w:rsidR="00FF7E6E" w:rsidRPr="00AF51E6" w:rsidRDefault="00FF7E6E">
    <w:pPr>
      <w:pStyle w:val="Footer"/>
      <w:framePr w:wrap="around" w:vAnchor="text" w:hAnchor="margin" w:xAlign="center" w:y="1"/>
      <w:rPr>
        <w:rStyle w:val="PageNumber"/>
        <w:rFonts w:ascii="Times New Roman" w:hAnsi="Times New Roman"/>
        <w:sz w:val="20"/>
        <w:szCs w:val="20"/>
        <w:lang w:val="en-US"/>
      </w:rPr>
    </w:pPr>
  </w:p>
  <w:p w14:paraId="3F42BCF5" w14:textId="77777777" w:rsidR="00FF7E6E" w:rsidRDefault="00FF7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17C50" w14:textId="77777777" w:rsidR="00EB7005" w:rsidRDefault="00EB7005" w:rsidP="00B1649A">
      <w:r>
        <w:separator/>
      </w:r>
    </w:p>
  </w:footnote>
  <w:footnote w:type="continuationSeparator" w:id="0">
    <w:p w14:paraId="4ABEE7DA" w14:textId="77777777" w:rsidR="00EB7005" w:rsidRDefault="00EB7005" w:rsidP="00B16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334947"/>
      <w:docPartObj>
        <w:docPartGallery w:val="Page Numbers (Top of Page)"/>
        <w:docPartUnique/>
      </w:docPartObj>
    </w:sdtPr>
    <w:sdtEndPr>
      <w:rPr>
        <w:noProof/>
      </w:rPr>
    </w:sdtEndPr>
    <w:sdtContent>
      <w:p w14:paraId="40E42028" w14:textId="77777777" w:rsidR="00416782" w:rsidRDefault="00416782">
        <w:pPr>
          <w:pStyle w:val="Header"/>
          <w:jc w:val="center"/>
        </w:pPr>
      </w:p>
      <w:p w14:paraId="3DE3D358" w14:textId="7CD6360A" w:rsidR="00416782" w:rsidRDefault="00416782">
        <w:pPr>
          <w:pStyle w:val="Header"/>
          <w:jc w:val="center"/>
        </w:pPr>
        <w:r>
          <w:fldChar w:fldCharType="begin"/>
        </w:r>
        <w:r>
          <w:instrText xml:space="preserve"> PAGE   \* MERGEFORMAT </w:instrText>
        </w:r>
        <w:r>
          <w:fldChar w:fldCharType="separate"/>
        </w:r>
        <w:r w:rsidR="00F978D6">
          <w:rPr>
            <w:noProof/>
          </w:rPr>
          <w:t>6</w:t>
        </w:r>
        <w:r>
          <w:rPr>
            <w:noProof/>
          </w:rPr>
          <w:fldChar w:fldCharType="end"/>
        </w:r>
      </w:p>
    </w:sdtContent>
  </w:sdt>
  <w:p w14:paraId="3727F2B2" w14:textId="77777777" w:rsidR="00416782" w:rsidRDefault="004167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48B5"/>
    <w:multiLevelType w:val="hybridMultilevel"/>
    <w:tmpl w:val="B5283EF6"/>
    <w:lvl w:ilvl="0" w:tplc="83C0E58C">
      <w:start w:val="1"/>
      <w:numFmt w:val="upperRoman"/>
      <w:lvlText w:val="%1."/>
      <w:lvlJc w:val="left"/>
      <w:pPr>
        <w:tabs>
          <w:tab w:val="num" w:pos="1440"/>
        </w:tabs>
        <w:ind w:left="1440" w:hanging="720"/>
      </w:pPr>
      <w:rPr>
        <w:rFonts w:hint="default"/>
        <w:sz w:val="2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CF25B8E"/>
    <w:multiLevelType w:val="hybridMultilevel"/>
    <w:tmpl w:val="A5DEB170"/>
    <w:lvl w:ilvl="0" w:tplc="DB18DFE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7DA4076"/>
    <w:multiLevelType w:val="multilevel"/>
    <w:tmpl w:val="21B8DB60"/>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12658D7"/>
    <w:multiLevelType w:val="hybridMultilevel"/>
    <w:tmpl w:val="6B9CC818"/>
    <w:lvl w:ilvl="0" w:tplc="2BF01AE0">
      <w:start w:val="2"/>
      <w:numFmt w:val="bullet"/>
      <w:lvlText w:val="-"/>
      <w:lvlJc w:val="left"/>
      <w:pPr>
        <w:tabs>
          <w:tab w:val="num" w:pos="1620"/>
        </w:tabs>
        <w:ind w:left="1620" w:hanging="90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750712C"/>
    <w:multiLevelType w:val="hybridMultilevel"/>
    <w:tmpl w:val="BF42C1C0"/>
    <w:lvl w:ilvl="0" w:tplc="669871A8">
      <w:start w:val="2"/>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AA77853"/>
    <w:multiLevelType w:val="hybridMultilevel"/>
    <w:tmpl w:val="BDECBE08"/>
    <w:lvl w:ilvl="0" w:tplc="F030E2BA">
      <w:start w:val="2"/>
      <w:numFmt w:val="bullet"/>
      <w:lvlText w:val=""/>
      <w:lvlJc w:val="left"/>
      <w:pPr>
        <w:tabs>
          <w:tab w:val="num" w:pos="1665"/>
        </w:tabs>
        <w:ind w:left="1665" w:hanging="945"/>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333A79F8"/>
    <w:multiLevelType w:val="hybridMultilevel"/>
    <w:tmpl w:val="044AD206"/>
    <w:lvl w:ilvl="0" w:tplc="FDC059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3E198E"/>
    <w:multiLevelType w:val="hybridMultilevel"/>
    <w:tmpl w:val="3A589BB8"/>
    <w:lvl w:ilvl="0" w:tplc="25A6BD0E">
      <w:start w:val="1"/>
      <w:numFmt w:val="bullet"/>
      <w:lvlText w:val="-"/>
      <w:lvlJc w:val="left"/>
      <w:pPr>
        <w:ind w:left="1084" w:hanging="360"/>
      </w:pPr>
      <w:rPr>
        <w:rFonts w:ascii="Times New Roman" w:eastAsia="Times New Roman" w:hAnsi="Times New Roman" w:cs="Times New Roman"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8">
    <w:nsid w:val="3F6B32B8"/>
    <w:multiLevelType w:val="hybridMultilevel"/>
    <w:tmpl w:val="F49EDEFE"/>
    <w:lvl w:ilvl="0" w:tplc="0354F6A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B25CC8"/>
    <w:multiLevelType w:val="hybridMultilevel"/>
    <w:tmpl w:val="C3B4648E"/>
    <w:lvl w:ilvl="0" w:tplc="B5A40672">
      <w:start w:val="3"/>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45C3B8D"/>
    <w:multiLevelType w:val="hybridMultilevel"/>
    <w:tmpl w:val="478AEFC6"/>
    <w:lvl w:ilvl="0" w:tplc="B882FFA6">
      <w:numFmt w:val="bullet"/>
      <w:lvlText w:val="-"/>
      <w:lvlJc w:val="left"/>
      <w:pPr>
        <w:ind w:left="5185" w:hanging="360"/>
      </w:pPr>
      <w:rPr>
        <w:rFonts w:ascii="Times New Roman" w:eastAsia="Times New Roman" w:hAnsi="Times New Roman" w:cs="Times New Roman" w:hint="default"/>
      </w:rPr>
    </w:lvl>
    <w:lvl w:ilvl="1" w:tplc="04090003">
      <w:start w:val="1"/>
      <w:numFmt w:val="bullet"/>
      <w:lvlText w:val="o"/>
      <w:lvlJc w:val="left"/>
      <w:pPr>
        <w:ind w:left="6057" w:hanging="360"/>
      </w:pPr>
      <w:rPr>
        <w:rFonts w:ascii="Courier New" w:hAnsi="Courier New" w:cs="Courier New" w:hint="default"/>
      </w:rPr>
    </w:lvl>
    <w:lvl w:ilvl="2" w:tplc="04090005" w:tentative="1">
      <w:start w:val="1"/>
      <w:numFmt w:val="bullet"/>
      <w:lvlText w:val=""/>
      <w:lvlJc w:val="left"/>
      <w:pPr>
        <w:ind w:left="6777" w:hanging="360"/>
      </w:pPr>
      <w:rPr>
        <w:rFonts w:ascii="Wingdings" w:hAnsi="Wingdings" w:hint="default"/>
      </w:rPr>
    </w:lvl>
    <w:lvl w:ilvl="3" w:tplc="04090001" w:tentative="1">
      <w:start w:val="1"/>
      <w:numFmt w:val="bullet"/>
      <w:lvlText w:val=""/>
      <w:lvlJc w:val="left"/>
      <w:pPr>
        <w:ind w:left="7497" w:hanging="360"/>
      </w:pPr>
      <w:rPr>
        <w:rFonts w:ascii="Symbol" w:hAnsi="Symbol" w:hint="default"/>
      </w:rPr>
    </w:lvl>
    <w:lvl w:ilvl="4" w:tplc="04090003" w:tentative="1">
      <w:start w:val="1"/>
      <w:numFmt w:val="bullet"/>
      <w:lvlText w:val="o"/>
      <w:lvlJc w:val="left"/>
      <w:pPr>
        <w:ind w:left="8217" w:hanging="360"/>
      </w:pPr>
      <w:rPr>
        <w:rFonts w:ascii="Courier New" w:hAnsi="Courier New" w:cs="Courier New" w:hint="default"/>
      </w:rPr>
    </w:lvl>
    <w:lvl w:ilvl="5" w:tplc="04090005" w:tentative="1">
      <w:start w:val="1"/>
      <w:numFmt w:val="bullet"/>
      <w:lvlText w:val=""/>
      <w:lvlJc w:val="left"/>
      <w:pPr>
        <w:ind w:left="8937" w:hanging="360"/>
      </w:pPr>
      <w:rPr>
        <w:rFonts w:ascii="Wingdings" w:hAnsi="Wingdings" w:hint="default"/>
      </w:rPr>
    </w:lvl>
    <w:lvl w:ilvl="6" w:tplc="04090001" w:tentative="1">
      <w:start w:val="1"/>
      <w:numFmt w:val="bullet"/>
      <w:lvlText w:val=""/>
      <w:lvlJc w:val="left"/>
      <w:pPr>
        <w:ind w:left="9657" w:hanging="360"/>
      </w:pPr>
      <w:rPr>
        <w:rFonts w:ascii="Symbol" w:hAnsi="Symbol" w:hint="default"/>
      </w:rPr>
    </w:lvl>
    <w:lvl w:ilvl="7" w:tplc="04090003" w:tentative="1">
      <w:start w:val="1"/>
      <w:numFmt w:val="bullet"/>
      <w:lvlText w:val="o"/>
      <w:lvlJc w:val="left"/>
      <w:pPr>
        <w:ind w:left="10377" w:hanging="360"/>
      </w:pPr>
      <w:rPr>
        <w:rFonts w:ascii="Courier New" w:hAnsi="Courier New" w:cs="Courier New" w:hint="default"/>
      </w:rPr>
    </w:lvl>
    <w:lvl w:ilvl="8" w:tplc="04090005" w:tentative="1">
      <w:start w:val="1"/>
      <w:numFmt w:val="bullet"/>
      <w:lvlText w:val=""/>
      <w:lvlJc w:val="left"/>
      <w:pPr>
        <w:ind w:left="11097" w:hanging="360"/>
      </w:pPr>
      <w:rPr>
        <w:rFonts w:ascii="Wingdings" w:hAnsi="Wingdings" w:hint="default"/>
      </w:rPr>
    </w:lvl>
  </w:abstractNum>
  <w:abstractNum w:abstractNumId="11">
    <w:nsid w:val="456C0632"/>
    <w:multiLevelType w:val="multilevel"/>
    <w:tmpl w:val="A16AFF40"/>
    <w:lvl w:ilvl="0">
      <w:start w:val="1"/>
      <w:numFmt w:val="decimal"/>
      <w:lvlText w:val="%1"/>
      <w:lvlJc w:val="left"/>
      <w:pPr>
        <w:ind w:left="420" w:hanging="420"/>
      </w:pPr>
      <w:rPr>
        <w:rFonts w:hint="default"/>
        <w:b/>
        <w:i/>
      </w:rPr>
    </w:lvl>
    <w:lvl w:ilvl="1">
      <w:start w:val="1"/>
      <w:numFmt w:val="decimal"/>
      <w:lvlText w:val="%1.%2"/>
      <w:lvlJc w:val="left"/>
      <w:pPr>
        <w:ind w:left="1140" w:hanging="42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3240" w:hanging="108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5040" w:hanging="144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840" w:hanging="1800"/>
      </w:pPr>
      <w:rPr>
        <w:rFonts w:hint="default"/>
        <w:b/>
        <w:i/>
      </w:rPr>
    </w:lvl>
    <w:lvl w:ilvl="8">
      <w:start w:val="1"/>
      <w:numFmt w:val="decimal"/>
      <w:lvlText w:val="%1.%2.%3.%4.%5.%6.%7.%8.%9"/>
      <w:lvlJc w:val="left"/>
      <w:pPr>
        <w:ind w:left="7920" w:hanging="2160"/>
      </w:pPr>
      <w:rPr>
        <w:rFonts w:hint="default"/>
        <w:b/>
        <w:i/>
      </w:rPr>
    </w:lvl>
  </w:abstractNum>
  <w:abstractNum w:abstractNumId="12">
    <w:nsid w:val="52704769"/>
    <w:multiLevelType w:val="hybridMultilevel"/>
    <w:tmpl w:val="6A5A6968"/>
    <w:lvl w:ilvl="0" w:tplc="7536F62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6A6632B"/>
    <w:multiLevelType w:val="hybridMultilevel"/>
    <w:tmpl w:val="04A6AE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CA31AC"/>
    <w:multiLevelType w:val="hybridMultilevel"/>
    <w:tmpl w:val="50FE7C12"/>
    <w:lvl w:ilvl="0" w:tplc="97563C0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BF87259"/>
    <w:multiLevelType w:val="hybridMultilevel"/>
    <w:tmpl w:val="34922A56"/>
    <w:lvl w:ilvl="0" w:tplc="2896722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C545E71"/>
    <w:multiLevelType w:val="hybridMultilevel"/>
    <w:tmpl w:val="98C2F5CC"/>
    <w:lvl w:ilvl="0" w:tplc="D5BAEE7C">
      <w:start w:val="1"/>
      <w:numFmt w:val="bullet"/>
      <w:lvlText w:val="-"/>
      <w:lvlJc w:val="left"/>
      <w:pPr>
        <w:ind w:left="1080" w:hanging="360"/>
      </w:pPr>
      <w:rPr>
        <w:rFonts w:ascii="Times New Roman" w:eastAsia="Times New Roman" w:hAnsi="Times New Roman" w:cs="Times New Roman" w:hint="default"/>
        <w:b/>
        <w:i/>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870C91"/>
    <w:multiLevelType w:val="hybridMultilevel"/>
    <w:tmpl w:val="9284493A"/>
    <w:lvl w:ilvl="0" w:tplc="4788BB9A">
      <w:start w:val="1"/>
      <w:numFmt w:val="decimal"/>
      <w:lvlText w:val="%1."/>
      <w:lvlJc w:val="left"/>
      <w:pPr>
        <w:ind w:left="135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nsid w:val="68281AC8"/>
    <w:multiLevelType w:val="hybridMultilevel"/>
    <w:tmpl w:val="FC70FE8A"/>
    <w:lvl w:ilvl="0" w:tplc="F20A11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FB1E67"/>
    <w:multiLevelType w:val="hybridMultilevel"/>
    <w:tmpl w:val="4E2A20B6"/>
    <w:lvl w:ilvl="0" w:tplc="6A7A2B08">
      <w:start w:val="9"/>
      <w:numFmt w:val="bullet"/>
      <w:lvlText w:val="-"/>
      <w:lvlJc w:val="left"/>
      <w:pPr>
        <w:tabs>
          <w:tab w:val="num" w:pos="1080"/>
        </w:tabs>
        <w:ind w:left="1080" w:hanging="360"/>
      </w:pPr>
      <w:rPr>
        <w:rFonts w:ascii=".VnTime" w:eastAsia="Times New Roman" w:hAnsi=".VnTime"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24C2DCB"/>
    <w:multiLevelType w:val="hybridMultilevel"/>
    <w:tmpl w:val="196CBB2C"/>
    <w:lvl w:ilvl="0" w:tplc="024ED0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E43223"/>
    <w:multiLevelType w:val="hybridMultilevel"/>
    <w:tmpl w:val="38A6C30C"/>
    <w:lvl w:ilvl="0" w:tplc="9A0674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AFC7533"/>
    <w:multiLevelType w:val="hybridMultilevel"/>
    <w:tmpl w:val="F954D0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25698E"/>
    <w:multiLevelType w:val="hybridMultilevel"/>
    <w:tmpl w:val="DCE84B88"/>
    <w:lvl w:ilvl="0" w:tplc="D99CF24C">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14"/>
  </w:num>
  <w:num w:numId="3">
    <w:abstractNumId w:val="13"/>
  </w:num>
  <w:num w:numId="4">
    <w:abstractNumId w:val="22"/>
  </w:num>
  <w:num w:numId="5">
    <w:abstractNumId w:val="3"/>
  </w:num>
  <w:num w:numId="6">
    <w:abstractNumId w:val="19"/>
  </w:num>
  <w:num w:numId="7">
    <w:abstractNumId w:val="4"/>
  </w:num>
  <w:num w:numId="8">
    <w:abstractNumId w:val="0"/>
  </w:num>
  <w:num w:numId="9">
    <w:abstractNumId w:val="5"/>
  </w:num>
  <w:num w:numId="10">
    <w:abstractNumId w:val="9"/>
  </w:num>
  <w:num w:numId="11">
    <w:abstractNumId w:val="6"/>
  </w:num>
  <w:num w:numId="12">
    <w:abstractNumId w:val="21"/>
  </w:num>
  <w:num w:numId="13">
    <w:abstractNumId w:val="11"/>
  </w:num>
  <w:num w:numId="14">
    <w:abstractNumId w:val="20"/>
  </w:num>
  <w:num w:numId="15">
    <w:abstractNumId w:val="15"/>
  </w:num>
  <w:num w:numId="16">
    <w:abstractNumId w:val="16"/>
  </w:num>
  <w:num w:numId="17">
    <w:abstractNumId w:val="7"/>
  </w:num>
  <w:num w:numId="18">
    <w:abstractNumId w:val="18"/>
  </w:num>
  <w:num w:numId="19">
    <w:abstractNumId w:val="2"/>
  </w:num>
  <w:num w:numId="20">
    <w:abstractNumId w:val="10"/>
  </w:num>
  <w:num w:numId="21">
    <w:abstractNumId w:val="23"/>
  </w:num>
  <w:num w:numId="22">
    <w:abstractNumId w:val="8"/>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E0"/>
    <w:rsid w:val="00001583"/>
    <w:rsid w:val="00001C67"/>
    <w:rsid w:val="00001D4E"/>
    <w:rsid w:val="0000227F"/>
    <w:rsid w:val="000022EE"/>
    <w:rsid w:val="00004DC3"/>
    <w:rsid w:val="00007AFF"/>
    <w:rsid w:val="0001054E"/>
    <w:rsid w:val="00011CAA"/>
    <w:rsid w:val="00013061"/>
    <w:rsid w:val="00013B5B"/>
    <w:rsid w:val="000144D0"/>
    <w:rsid w:val="00014D60"/>
    <w:rsid w:val="00014DD0"/>
    <w:rsid w:val="00015285"/>
    <w:rsid w:val="000177F0"/>
    <w:rsid w:val="00021F0F"/>
    <w:rsid w:val="00023968"/>
    <w:rsid w:val="0002585A"/>
    <w:rsid w:val="000277C9"/>
    <w:rsid w:val="00027824"/>
    <w:rsid w:val="000309C2"/>
    <w:rsid w:val="00030DDD"/>
    <w:rsid w:val="00031275"/>
    <w:rsid w:val="00031FE9"/>
    <w:rsid w:val="0003288D"/>
    <w:rsid w:val="0003455B"/>
    <w:rsid w:val="00034E32"/>
    <w:rsid w:val="00035069"/>
    <w:rsid w:val="0003578B"/>
    <w:rsid w:val="00035F5A"/>
    <w:rsid w:val="0003639E"/>
    <w:rsid w:val="00037578"/>
    <w:rsid w:val="000444F6"/>
    <w:rsid w:val="00047BE2"/>
    <w:rsid w:val="0005005B"/>
    <w:rsid w:val="00054396"/>
    <w:rsid w:val="00055D54"/>
    <w:rsid w:val="000611BA"/>
    <w:rsid w:val="000611EB"/>
    <w:rsid w:val="00061745"/>
    <w:rsid w:val="00062EB0"/>
    <w:rsid w:val="00062F68"/>
    <w:rsid w:val="0006316A"/>
    <w:rsid w:val="0006413A"/>
    <w:rsid w:val="00064945"/>
    <w:rsid w:val="00064BC3"/>
    <w:rsid w:val="00065A4F"/>
    <w:rsid w:val="00066066"/>
    <w:rsid w:val="000663D7"/>
    <w:rsid w:val="0006772B"/>
    <w:rsid w:val="00067922"/>
    <w:rsid w:val="00071A54"/>
    <w:rsid w:val="00072953"/>
    <w:rsid w:val="0007424E"/>
    <w:rsid w:val="00074390"/>
    <w:rsid w:val="00075215"/>
    <w:rsid w:val="00075B70"/>
    <w:rsid w:val="00077842"/>
    <w:rsid w:val="000825DC"/>
    <w:rsid w:val="000830CA"/>
    <w:rsid w:val="000849BB"/>
    <w:rsid w:val="00086A60"/>
    <w:rsid w:val="000904B5"/>
    <w:rsid w:val="00090C19"/>
    <w:rsid w:val="0009287E"/>
    <w:rsid w:val="00092CA0"/>
    <w:rsid w:val="00093B22"/>
    <w:rsid w:val="00093E97"/>
    <w:rsid w:val="00097A6C"/>
    <w:rsid w:val="00097FFA"/>
    <w:rsid w:val="000A080C"/>
    <w:rsid w:val="000A3910"/>
    <w:rsid w:val="000A48AB"/>
    <w:rsid w:val="000A5766"/>
    <w:rsid w:val="000A585A"/>
    <w:rsid w:val="000A5E5B"/>
    <w:rsid w:val="000A5E80"/>
    <w:rsid w:val="000B18A4"/>
    <w:rsid w:val="000B1CD0"/>
    <w:rsid w:val="000B22F4"/>
    <w:rsid w:val="000B3549"/>
    <w:rsid w:val="000B4322"/>
    <w:rsid w:val="000B5AD0"/>
    <w:rsid w:val="000B712F"/>
    <w:rsid w:val="000C0046"/>
    <w:rsid w:val="000C17E4"/>
    <w:rsid w:val="000C1F33"/>
    <w:rsid w:val="000C2014"/>
    <w:rsid w:val="000C3DB8"/>
    <w:rsid w:val="000C46D1"/>
    <w:rsid w:val="000C48E4"/>
    <w:rsid w:val="000C527C"/>
    <w:rsid w:val="000C6226"/>
    <w:rsid w:val="000C6AF7"/>
    <w:rsid w:val="000C70D6"/>
    <w:rsid w:val="000C7405"/>
    <w:rsid w:val="000C77B8"/>
    <w:rsid w:val="000C790B"/>
    <w:rsid w:val="000C793C"/>
    <w:rsid w:val="000C7CE6"/>
    <w:rsid w:val="000D1DB1"/>
    <w:rsid w:val="000D48FC"/>
    <w:rsid w:val="000D4D09"/>
    <w:rsid w:val="000D5ACD"/>
    <w:rsid w:val="000D5ED9"/>
    <w:rsid w:val="000D7F97"/>
    <w:rsid w:val="000E4C9D"/>
    <w:rsid w:val="000E706E"/>
    <w:rsid w:val="000E74D7"/>
    <w:rsid w:val="000F0B11"/>
    <w:rsid w:val="000F16DA"/>
    <w:rsid w:val="000F34AF"/>
    <w:rsid w:val="000F4C3B"/>
    <w:rsid w:val="000F4F6C"/>
    <w:rsid w:val="000F5CAE"/>
    <w:rsid w:val="000F5F29"/>
    <w:rsid w:val="000F6137"/>
    <w:rsid w:val="000F675A"/>
    <w:rsid w:val="000F78BE"/>
    <w:rsid w:val="0010089C"/>
    <w:rsid w:val="00105FAE"/>
    <w:rsid w:val="001063FC"/>
    <w:rsid w:val="0010659D"/>
    <w:rsid w:val="00112DA8"/>
    <w:rsid w:val="00113BDA"/>
    <w:rsid w:val="00114E3A"/>
    <w:rsid w:val="00114E87"/>
    <w:rsid w:val="0011565E"/>
    <w:rsid w:val="0011681E"/>
    <w:rsid w:val="00117958"/>
    <w:rsid w:val="00117A78"/>
    <w:rsid w:val="0012026D"/>
    <w:rsid w:val="001203B1"/>
    <w:rsid w:val="00120990"/>
    <w:rsid w:val="001214F6"/>
    <w:rsid w:val="0012186C"/>
    <w:rsid w:val="00121D0E"/>
    <w:rsid w:val="0012211A"/>
    <w:rsid w:val="00122E55"/>
    <w:rsid w:val="00123885"/>
    <w:rsid w:val="0013008B"/>
    <w:rsid w:val="001306D8"/>
    <w:rsid w:val="00130CC6"/>
    <w:rsid w:val="00131383"/>
    <w:rsid w:val="00131C76"/>
    <w:rsid w:val="001334E7"/>
    <w:rsid w:val="00134610"/>
    <w:rsid w:val="001355CC"/>
    <w:rsid w:val="001368A4"/>
    <w:rsid w:val="001446E8"/>
    <w:rsid w:val="0014474E"/>
    <w:rsid w:val="00146EAC"/>
    <w:rsid w:val="00147F13"/>
    <w:rsid w:val="001504BB"/>
    <w:rsid w:val="00152579"/>
    <w:rsid w:val="001564C1"/>
    <w:rsid w:val="00156EC0"/>
    <w:rsid w:val="00161F4A"/>
    <w:rsid w:val="00162214"/>
    <w:rsid w:val="001630E7"/>
    <w:rsid w:val="001644B3"/>
    <w:rsid w:val="001647A6"/>
    <w:rsid w:val="00164941"/>
    <w:rsid w:val="00165752"/>
    <w:rsid w:val="00165822"/>
    <w:rsid w:val="00166C30"/>
    <w:rsid w:val="00167B3E"/>
    <w:rsid w:val="00170CB6"/>
    <w:rsid w:val="001740CB"/>
    <w:rsid w:val="00174782"/>
    <w:rsid w:val="001748AD"/>
    <w:rsid w:val="00176A16"/>
    <w:rsid w:val="001800F9"/>
    <w:rsid w:val="00180D75"/>
    <w:rsid w:val="00180F6B"/>
    <w:rsid w:val="0018119B"/>
    <w:rsid w:val="00181ADC"/>
    <w:rsid w:val="00182886"/>
    <w:rsid w:val="001837D3"/>
    <w:rsid w:val="00183CA1"/>
    <w:rsid w:val="0018495A"/>
    <w:rsid w:val="0018502F"/>
    <w:rsid w:val="0018724A"/>
    <w:rsid w:val="00187D0B"/>
    <w:rsid w:val="00187DB8"/>
    <w:rsid w:val="001907AB"/>
    <w:rsid w:val="001907C1"/>
    <w:rsid w:val="00190C16"/>
    <w:rsid w:val="0019128E"/>
    <w:rsid w:val="00191A2F"/>
    <w:rsid w:val="001932CE"/>
    <w:rsid w:val="00194D9B"/>
    <w:rsid w:val="00195B45"/>
    <w:rsid w:val="001A08C7"/>
    <w:rsid w:val="001A296A"/>
    <w:rsid w:val="001A3D0C"/>
    <w:rsid w:val="001A41EF"/>
    <w:rsid w:val="001A4789"/>
    <w:rsid w:val="001A60AF"/>
    <w:rsid w:val="001A613A"/>
    <w:rsid w:val="001B0726"/>
    <w:rsid w:val="001B1BAD"/>
    <w:rsid w:val="001B2035"/>
    <w:rsid w:val="001B2D22"/>
    <w:rsid w:val="001B460A"/>
    <w:rsid w:val="001B4A67"/>
    <w:rsid w:val="001B4F4C"/>
    <w:rsid w:val="001B55FE"/>
    <w:rsid w:val="001C0929"/>
    <w:rsid w:val="001C0CF2"/>
    <w:rsid w:val="001C1E31"/>
    <w:rsid w:val="001C29D3"/>
    <w:rsid w:val="001C3C1A"/>
    <w:rsid w:val="001C6105"/>
    <w:rsid w:val="001D1287"/>
    <w:rsid w:val="001D4B3A"/>
    <w:rsid w:val="001D56BF"/>
    <w:rsid w:val="001D704E"/>
    <w:rsid w:val="001E18DD"/>
    <w:rsid w:val="001E1B1F"/>
    <w:rsid w:val="001E24CD"/>
    <w:rsid w:val="001E2F3E"/>
    <w:rsid w:val="001E3445"/>
    <w:rsid w:val="001E6481"/>
    <w:rsid w:val="001E79E5"/>
    <w:rsid w:val="001E7CAD"/>
    <w:rsid w:val="001F0C8E"/>
    <w:rsid w:val="001F1CE5"/>
    <w:rsid w:val="001F2D53"/>
    <w:rsid w:val="001F2E37"/>
    <w:rsid w:val="001F59E2"/>
    <w:rsid w:val="001F68F5"/>
    <w:rsid w:val="00200E73"/>
    <w:rsid w:val="00202FD3"/>
    <w:rsid w:val="00203C61"/>
    <w:rsid w:val="00203D46"/>
    <w:rsid w:val="0020594E"/>
    <w:rsid w:val="00206601"/>
    <w:rsid w:val="00207065"/>
    <w:rsid w:val="00210949"/>
    <w:rsid w:val="002109FC"/>
    <w:rsid w:val="002112D4"/>
    <w:rsid w:val="00213F0A"/>
    <w:rsid w:val="00216D37"/>
    <w:rsid w:val="00217BE6"/>
    <w:rsid w:val="00220C88"/>
    <w:rsid w:val="00221A42"/>
    <w:rsid w:val="002240BA"/>
    <w:rsid w:val="00224E88"/>
    <w:rsid w:val="002308DB"/>
    <w:rsid w:val="00233749"/>
    <w:rsid w:val="0023445B"/>
    <w:rsid w:val="0023468A"/>
    <w:rsid w:val="00235542"/>
    <w:rsid w:val="002369EB"/>
    <w:rsid w:val="00236A8B"/>
    <w:rsid w:val="00236D82"/>
    <w:rsid w:val="00240616"/>
    <w:rsid w:val="00241436"/>
    <w:rsid w:val="00241FD6"/>
    <w:rsid w:val="00244557"/>
    <w:rsid w:val="002467AA"/>
    <w:rsid w:val="00246B64"/>
    <w:rsid w:val="002477CB"/>
    <w:rsid w:val="00247B44"/>
    <w:rsid w:val="00247B72"/>
    <w:rsid w:val="002530FC"/>
    <w:rsid w:val="002535C2"/>
    <w:rsid w:val="0025546C"/>
    <w:rsid w:val="00255CC3"/>
    <w:rsid w:val="00256024"/>
    <w:rsid w:val="00256A75"/>
    <w:rsid w:val="00261E1D"/>
    <w:rsid w:val="00264401"/>
    <w:rsid w:val="00265B4C"/>
    <w:rsid w:val="0026698C"/>
    <w:rsid w:val="002706F4"/>
    <w:rsid w:val="00270710"/>
    <w:rsid w:val="002709F9"/>
    <w:rsid w:val="00272038"/>
    <w:rsid w:val="00273A98"/>
    <w:rsid w:val="002740D9"/>
    <w:rsid w:val="0027481A"/>
    <w:rsid w:val="00274B89"/>
    <w:rsid w:val="00274FBC"/>
    <w:rsid w:val="0027787C"/>
    <w:rsid w:val="0028002D"/>
    <w:rsid w:val="002807D7"/>
    <w:rsid w:val="002820D3"/>
    <w:rsid w:val="00283A6C"/>
    <w:rsid w:val="00283CF3"/>
    <w:rsid w:val="00284D41"/>
    <w:rsid w:val="0028660D"/>
    <w:rsid w:val="00286F61"/>
    <w:rsid w:val="002877D3"/>
    <w:rsid w:val="0029083F"/>
    <w:rsid w:val="002954EF"/>
    <w:rsid w:val="00295540"/>
    <w:rsid w:val="00296430"/>
    <w:rsid w:val="00296BB4"/>
    <w:rsid w:val="002A216A"/>
    <w:rsid w:val="002A3706"/>
    <w:rsid w:val="002A39EF"/>
    <w:rsid w:val="002A4A5F"/>
    <w:rsid w:val="002A61FE"/>
    <w:rsid w:val="002A6E56"/>
    <w:rsid w:val="002A7306"/>
    <w:rsid w:val="002B0D1A"/>
    <w:rsid w:val="002B1146"/>
    <w:rsid w:val="002B11A0"/>
    <w:rsid w:val="002B1A6F"/>
    <w:rsid w:val="002B24B9"/>
    <w:rsid w:val="002C0279"/>
    <w:rsid w:val="002C1F1D"/>
    <w:rsid w:val="002C3437"/>
    <w:rsid w:val="002C37E6"/>
    <w:rsid w:val="002C3E6A"/>
    <w:rsid w:val="002C451C"/>
    <w:rsid w:val="002C4A93"/>
    <w:rsid w:val="002C604F"/>
    <w:rsid w:val="002C6CAA"/>
    <w:rsid w:val="002C7AFD"/>
    <w:rsid w:val="002C7F99"/>
    <w:rsid w:val="002D1D2D"/>
    <w:rsid w:val="002D20EF"/>
    <w:rsid w:val="002D30EC"/>
    <w:rsid w:val="002D43AE"/>
    <w:rsid w:val="002D7559"/>
    <w:rsid w:val="002D7B09"/>
    <w:rsid w:val="002E44A1"/>
    <w:rsid w:val="002E6B05"/>
    <w:rsid w:val="002E7960"/>
    <w:rsid w:val="002F0B1A"/>
    <w:rsid w:val="002F1610"/>
    <w:rsid w:val="002F2226"/>
    <w:rsid w:val="002F2334"/>
    <w:rsid w:val="002F247C"/>
    <w:rsid w:val="002F32A7"/>
    <w:rsid w:val="002F34FA"/>
    <w:rsid w:val="002F3EB6"/>
    <w:rsid w:val="002F40ED"/>
    <w:rsid w:val="002F4DB9"/>
    <w:rsid w:val="002F5EA9"/>
    <w:rsid w:val="002F5EFE"/>
    <w:rsid w:val="002F602D"/>
    <w:rsid w:val="002F6A34"/>
    <w:rsid w:val="003002B8"/>
    <w:rsid w:val="00301B31"/>
    <w:rsid w:val="00301EDC"/>
    <w:rsid w:val="00302879"/>
    <w:rsid w:val="00303F3D"/>
    <w:rsid w:val="0030450F"/>
    <w:rsid w:val="003064A3"/>
    <w:rsid w:val="003103BB"/>
    <w:rsid w:val="00310D3A"/>
    <w:rsid w:val="00311F4A"/>
    <w:rsid w:val="00316A91"/>
    <w:rsid w:val="00316C17"/>
    <w:rsid w:val="00322490"/>
    <w:rsid w:val="00322DFD"/>
    <w:rsid w:val="00323ECE"/>
    <w:rsid w:val="00324325"/>
    <w:rsid w:val="00325007"/>
    <w:rsid w:val="00325469"/>
    <w:rsid w:val="003259E4"/>
    <w:rsid w:val="00325A57"/>
    <w:rsid w:val="0032692F"/>
    <w:rsid w:val="00326B06"/>
    <w:rsid w:val="00330C25"/>
    <w:rsid w:val="00332F2D"/>
    <w:rsid w:val="00333514"/>
    <w:rsid w:val="00334883"/>
    <w:rsid w:val="003349C1"/>
    <w:rsid w:val="00334DBC"/>
    <w:rsid w:val="003352CC"/>
    <w:rsid w:val="00335610"/>
    <w:rsid w:val="00335C3D"/>
    <w:rsid w:val="0033687F"/>
    <w:rsid w:val="00337D40"/>
    <w:rsid w:val="00337E77"/>
    <w:rsid w:val="003406D8"/>
    <w:rsid w:val="0034553F"/>
    <w:rsid w:val="00345BD1"/>
    <w:rsid w:val="00345DEF"/>
    <w:rsid w:val="00347F25"/>
    <w:rsid w:val="0035056E"/>
    <w:rsid w:val="003513B1"/>
    <w:rsid w:val="003531F3"/>
    <w:rsid w:val="00355091"/>
    <w:rsid w:val="003568C9"/>
    <w:rsid w:val="003608B5"/>
    <w:rsid w:val="003612D0"/>
    <w:rsid w:val="003616D6"/>
    <w:rsid w:val="00361989"/>
    <w:rsid w:val="0036212B"/>
    <w:rsid w:val="00362B25"/>
    <w:rsid w:val="00367E01"/>
    <w:rsid w:val="00370289"/>
    <w:rsid w:val="003704CF"/>
    <w:rsid w:val="003724C3"/>
    <w:rsid w:val="0037372B"/>
    <w:rsid w:val="00373C05"/>
    <w:rsid w:val="00374060"/>
    <w:rsid w:val="00375E13"/>
    <w:rsid w:val="00375EFA"/>
    <w:rsid w:val="00376832"/>
    <w:rsid w:val="00376ADE"/>
    <w:rsid w:val="00377DEA"/>
    <w:rsid w:val="00380985"/>
    <w:rsid w:val="0038116B"/>
    <w:rsid w:val="003815F1"/>
    <w:rsid w:val="00390D90"/>
    <w:rsid w:val="00392AA3"/>
    <w:rsid w:val="00393781"/>
    <w:rsid w:val="00397048"/>
    <w:rsid w:val="003A03E0"/>
    <w:rsid w:val="003A2A6B"/>
    <w:rsid w:val="003A2D54"/>
    <w:rsid w:val="003A3420"/>
    <w:rsid w:val="003A403C"/>
    <w:rsid w:val="003A4772"/>
    <w:rsid w:val="003A78E1"/>
    <w:rsid w:val="003B044A"/>
    <w:rsid w:val="003B0D14"/>
    <w:rsid w:val="003B159D"/>
    <w:rsid w:val="003B1E29"/>
    <w:rsid w:val="003B3568"/>
    <w:rsid w:val="003B3E29"/>
    <w:rsid w:val="003B4C46"/>
    <w:rsid w:val="003B5D02"/>
    <w:rsid w:val="003B6511"/>
    <w:rsid w:val="003B6EB4"/>
    <w:rsid w:val="003B7038"/>
    <w:rsid w:val="003B70DC"/>
    <w:rsid w:val="003C0DF3"/>
    <w:rsid w:val="003C4CFD"/>
    <w:rsid w:val="003C5333"/>
    <w:rsid w:val="003C65CA"/>
    <w:rsid w:val="003C67FD"/>
    <w:rsid w:val="003C7013"/>
    <w:rsid w:val="003C7865"/>
    <w:rsid w:val="003D1C3A"/>
    <w:rsid w:val="003D1F94"/>
    <w:rsid w:val="003D2E3A"/>
    <w:rsid w:val="003D381E"/>
    <w:rsid w:val="003D4861"/>
    <w:rsid w:val="003D4DBE"/>
    <w:rsid w:val="003D4DC4"/>
    <w:rsid w:val="003D577B"/>
    <w:rsid w:val="003D67C7"/>
    <w:rsid w:val="003E0B84"/>
    <w:rsid w:val="003E1DE7"/>
    <w:rsid w:val="003E30E4"/>
    <w:rsid w:val="003E37F2"/>
    <w:rsid w:val="003E56C0"/>
    <w:rsid w:val="003E5DB6"/>
    <w:rsid w:val="003E5FC0"/>
    <w:rsid w:val="003E6671"/>
    <w:rsid w:val="003E66C7"/>
    <w:rsid w:val="003E7484"/>
    <w:rsid w:val="003F001F"/>
    <w:rsid w:val="003F15DE"/>
    <w:rsid w:val="003F2F5A"/>
    <w:rsid w:val="003F36B9"/>
    <w:rsid w:val="003F3B08"/>
    <w:rsid w:val="003F56A5"/>
    <w:rsid w:val="003F60F7"/>
    <w:rsid w:val="003F6302"/>
    <w:rsid w:val="003F7997"/>
    <w:rsid w:val="0040142C"/>
    <w:rsid w:val="004034FA"/>
    <w:rsid w:val="0040400B"/>
    <w:rsid w:val="00405B63"/>
    <w:rsid w:val="00410062"/>
    <w:rsid w:val="00413C22"/>
    <w:rsid w:val="00413EC9"/>
    <w:rsid w:val="00413F32"/>
    <w:rsid w:val="00415125"/>
    <w:rsid w:val="00415B31"/>
    <w:rsid w:val="0041647D"/>
    <w:rsid w:val="00416782"/>
    <w:rsid w:val="00416B92"/>
    <w:rsid w:val="00416F5F"/>
    <w:rsid w:val="00417EEB"/>
    <w:rsid w:val="00420078"/>
    <w:rsid w:val="00421ABF"/>
    <w:rsid w:val="0042228E"/>
    <w:rsid w:val="0042246E"/>
    <w:rsid w:val="00422B22"/>
    <w:rsid w:val="0042327F"/>
    <w:rsid w:val="00423738"/>
    <w:rsid w:val="00424D88"/>
    <w:rsid w:val="00425DB2"/>
    <w:rsid w:val="004260BC"/>
    <w:rsid w:val="00430C87"/>
    <w:rsid w:val="0043139A"/>
    <w:rsid w:val="00431791"/>
    <w:rsid w:val="0043298A"/>
    <w:rsid w:val="00433066"/>
    <w:rsid w:val="00435841"/>
    <w:rsid w:val="00435A17"/>
    <w:rsid w:val="00437B2B"/>
    <w:rsid w:val="00437C23"/>
    <w:rsid w:val="00440621"/>
    <w:rsid w:val="00441A66"/>
    <w:rsid w:val="0044570B"/>
    <w:rsid w:val="004457FB"/>
    <w:rsid w:val="004466A7"/>
    <w:rsid w:val="00447183"/>
    <w:rsid w:val="00447629"/>
    <w:rsid w:val="00451919"/>
    <w:rsid w:val="00451A46"/>
    <w:rsid w:val="004542D4"/>
    <w:rsid w:val="00454C21"/>
    <w:rsid w:val="004562A0"/>
    <w:rsid w:val="0045674B"/>
    <w:rsid w:val="00457575"/>
    <w:rsid w:val="00461114"/>
    <w:rsid w:val="0046122E"/>
    <w:rsid w:val="0046441C"/>
    <w:rsid w:val="00465019"/>
    <w:rsid w:val="00465D64"/>
    <w:rsid w:val="0046641C"/>
    <w:rsid w:val="00466624"/>
    <w:rsid w:val="004670D2"/>
    <w:rsid w:val="0047194C"/>
    <w:rsid w:val="004737B4"/>
    <w:rsid w:val="00475197"/>
    <w:rsid w:val="00475BF4"/>
    <w:rsid w:val="0047752B"/>
    <w:rsid w:val="00477968"/>
    <w:rsid w:val="004808FF"/>
    <w:rsid w:val="00483444"/>
    <w:rsid w:val="00485714"/>
    <w:rsid w:val="00486D78"/>
    <w:rsid w:val="004873C6"/>
    <w:rsid w:val="004877B5"/>
    <w:rsid w:val="00490F80"/>
    <w:rsid w:val="00492386"/>
    <w:rsid w:val="004927B3"/>
    <w:rsid w:val="00494F12"/>
    <w:rsid w:val="004950DD"/>
    <w:rsid w:val="0049763D"/>
    <w:rsid w:val="004A0B7F"/>
    <w:rsid w:val="004A5291"/>
    <w:rsid w:val="004A5613"/>
    <w:rsid w:val="004A5A80"/>
    <w:rsid w:val="004B05CC"/>
    <w:rsid w:val="004B09A2"/>
    <w:rsid w:val="004B0DAE"/>
    <w:rsid w:val="004B53FC"/>
    <w:rsid w:val="004B5485"/>
    <w:rsid w:val="004B68D7"/>
    <w:rsid w:val="004C0F1B"/>
    <w:rsid w:val="004C1392"/>
    <w:rsid w:val="004C5519"/>
    <w:rsid w:val="004C7113"/>
    <w:rsid w:val="004D18F9"/>
    <w:rsid w:val="004D30DD"/>
    <w:rsid w:val="004D3659"/>
    <w:rsid w:val="004D48EA"/>
    <w:rsid w:val="004D5FA3"/>
    <w:rsid w:val="004D6DA8"/>
    <w:rsid w:val="004D7195"/>
    <w:rsid w:val="004D77C3"/>
    <w:rsid w:val="004E0A10"/>
    <w:rsid w:val="004E1674"/>
    <w:rsid w:val="004E1E3A"/>
    <w:rsid w:val="004E24A9"/>
    <w:rsid w:val="004E36F1"/>
    <w:rsid w:val="004E4D6B"/>
    <w:rsid w:val="004E5AD8"/>
    <w:rsid w:val="004E61D2"/>
    <w:rsid w:val="004E62A9"/>
    <w:rsid w:val="004F0F87"/>
    <w:rsid w:val="004F151C"/>
    <w:rsid w:val="004F42E8"/>
    <w:rsid w:val="004F5EAE"/>
    <w:rsid w:val="004F792E"/>
    <w:rsid w:val="00500388"/>
    <w:rsid w:val="005021EA"/>
    <w:rsid w:val="005032A3"/>
    <w:rsid w:val="00503797"/>
    <w:rsid w:val="00504EEA"/>
    <w:rsid w:val="005051DC"/>
    <w:rsid w:val="0050526C"/>
    <w:rsid w:val="00506042"/>
    <w:rsid w:val="00506A67"/>
    <w:rsid w:val="005102DC"/>
    <w:rsid w:val="005119D5"/>
    <w:rsid w:val="00513B61"/>
    <w:rsid w:val="00513C89"/>
    <w:rsid w:val="00513F60"/>
    <w:rsid w:val="00514520"/>
    <w:rsid w:val="00514FDA"/>
    <w:rsid w:val="005163C4"/>
    <w:rsid w:val="00516EC7"/>
    <w:rsid w:val="00520F86"/>
    <w:rsid w:val="00521010"/>
    <w:rsid w:val="00521AF0"/>
    <w:rsid w:val="00521F23"/>
    <w:rsid w:val="005220E1"/>
    <w:rsid w:val="00524580"/>
    <w:rsid w:val="00525443"/>
    <w:rsid w:val="00525611"/>
    <w:rsid w:val="00525B8E"/>
    <w:rsid w:val="00526195"/>
    <w:rsid w:val="005269B5"/>
    <w:rsid w:val="00526C25"/>
    <w:rsid w:val="0052753B"/>
    <w:rsid w:val="005275CC"/>
    <w:rsid w:val="00530456"/>
    <w:rsid w:val="00531BBB"/>
    <w:rsid w:val="00531E0F"/>
    <w:rsid w:val="0053209D"/>
    <w:rsid w:val="00534A5D"/>
    <w:rsid w:val="00536EEC"/>
    <w:rsid w:val="005403E3"/>
    <w:rsid w:val="00540B36"/>
    <w:rsid w:val="005429CF"/>
    <w:rsid w:val="00546179"/>
    <w:rsid w:val="005463A4"/>
    <w:rsid w:val="005501AF"/>
    <w:rsid w:val="00550833"/>
    <w:rsid w:val="0055200B"/>
    <w:rsid w:val="005631BE"/>
    <w:rsid w:val="00563D15"/>
    <w:rsid w:val="005653BF"/>
    <w:rsid w:val="00565795"/>
    <w:rsid w:val="0056620A"/>
    <w:rsid w:val="0056649E"/>
    <w:rsid w:val="005664DF"/>
    <w:rsid w:val="00571800"/>
    <w:rsid w:val="00572CF8"/>
    <w:rsid w:val="00572D2C"/>
    <w:rsid w:val="00572EC0"/>
    <w:rsid w:val="005733A1"/>
    <w:rsid w:val="00574C9C"/>
    <w:rsid w:val="0057552C"/>
    <w:rsid w:val="005768A6"/>
    <w:rsid w:val="00576B08"/>
    <w:rsid w:val="005808B6"/>
    <w:rsid w:val="00581A74"/>
    <w:rsid w:val="00581D0B"/>
    <w:rsid w:val="00582867"/>
    <w:rsid w:val="00582C2C"/>
    <w:rsid w:val="00582D7E"/>
    <w:rsid w:val="005835EF"/>
    <w:rsid w:val="00585053"/>
    <w:rsid w:val="00585239"/>
    <w:rsid w:val="00586304"/>
    <w:rsid w:val="005869D7"/>
    <w:rsid w:val="00587EDC"/>
    <w:rsid w:val="00593501"/>
    <w:rsid w:val="0059358B"/>
    <w:rsid w:val="005948A2"/>
    <w:rsid w:val="00595B90"/>
    <w:rsid w:val="00595F60"/>
    <w:rsid w:val="00597417"/>
    <w:rsid w:val="00597939"/>
    <w:rsid w:val="00597E83"/>
    <w:rsid w:val="005A0D01"/>
    <w:rsid w:val="005A355F"/>
    <w:rsid w:val="005A7650"/>
    <w:rsid w:val="005B0FAA"/>
    <w:rsid w:val="005B14D2"/>
    <w:rsid w:val="005B450A"/>
    <w:rsid w:val="005B4CAB"/>
    <w:rsid w:val="005B4CF7"/>
    <w:rsid w:val="005B7DC1"/>
    <w:rsid w:val="005C058C"/>
    <w:rsid w:val="005C0950"/>
    <w:rsid w:val="005C0CA1"/>
    <w:rsid w:val="005C0E0B"/>
    <w:rsid w:val="005C0E69"/>
    <w:rsid w:val="005C1165"/>
    <w:rsid w:val="005C1F73"/>
    <w:rsid w:val="005C38D9"/>
    <w:rsid w:val="005C6246"/>
    <w:rsid w:val="005C69B6"/>
    <w:rsid w:val="005C6F2A"/>
    <w:rsid w:val="005C7261"/>
    <w:rsid w:val="005C7A33"/>
    <w:rsid w:val="005C7B62"/>
    <w:rsid w:val="005D0CCB"/>
    <w:rsid w:val="005D1E62"/>
    <w:rsid w:val="005D4308"/>
    <w:rsid w:val="005D6D06"/>
    <w:rsid w:val="005E0A5B"/>
    <w:rsid w:val="005E35AF"/>
    <w:rsid w:val="005E4434"/>
    <w:rsid w:val="005E5A2D"/>
    <w:rsid w:val="005E65A6"/>
    <w:rsid w:val="005E73BC"/>
    <w:rsid w:val="005F056E"/>
    <w:rsid w:val="005F0D4B"/>
    <w:rsid w:val="005F12C1"/>
    <w:rsid w:val="005F75B7"/>
    <w:rsid w:val="00601496"/>
    <w:rsid w:val="00610B52"/>
    <w:rsid w:val="0061106D"/>
    <w:rsid w:val="0061233D"/>
    <w:rsid w:val="00612719"/>
    <w:rsid w:val="0061351D"/>
    <w:rsid w:val="0061458E"/>
    <w:rsid w:val="006147D9"/>
    <w:rsid w:val="00614A7A"/>
    <w:rsid w:val="00614AB0"/>
    <w:rsid w:val="006156A5"/>
    <w:rsid w:val="00615E6B"/>
    <w:rsid w:val="00620C10"/>
    <w:rsid w:val="00620CCB"/>
    <w:rsid w:val="00620F5B"/>
    <w:rsid w:val="00621CF2"/>
    <w:rsid w:val="0062218E"/>
    <w:rsid w:val="0062358C"/>
    <w:rsid w:val="00623703"/>
    <w:rsid w:val="0062394C"/>
    <w:rsid w:val="0062571B"/>
    <w:rsid w:val="006268F4"/>
    <w:rsid w:val="00626D20"/>
    <w:rsid w:val="00627FBB"/>
    <w:rsid w:val="00630513"/>
    <w:rsid w:val="00631612"/>
    <w:rsid w:val="0063385B"/>
    <w:rsid w:val="00634D01"/>
    <w:rsid w:val="00637079"/>
    <w:rsid w:val="006400A5"/>
    <w:rsid w:val="00640D04"/>
    <w:rsid w:val="006423F4"/>
    <w:rsid w:val="00642E03"/>
    <w:rsid w:val="00643AA3"/>
    <w:rsid w:val="00643C28"/>
    <w:rsid w:val="00644DDB"/>
    <w:rsid w:val="00645232"/>
    <w:rsid w:val="0064543B"/>
    <w:rsid w:val="00647527"/>
    <w:rsid w:val="00647A94"/>
    <w:rsid w:val="006511FF"/>
    <w:rsid w:val="0065136B"/>
    <w:rsid w:val="006515E6"/>
    <w:rsid w:val="0065196A"/>
    <w:rsid w:val="00651B5D"/>
    <w:rsid w:val="00651DFA"/>
    <w:rsid w:val="00652002"/>
    <w:rsid w:val="00652AB9"/>
    <w:rsid w:val="00653306"/>
    <w:rsid w:val="006569AD"/>
    <w:rsid w:val="00656F8E"/>
    <w:rsid w:val="00657CF4"/>
    <w:rsid w:val="006605F9"/>
    <w:rsid w:val="006614BF"/>
    <w:rsid w:val="00661521"/>
    <w:rsid w:val="00661BC5"/>
    <w:rsid w:val="00662D9C"/>
    <w:rsid w:val="00662DA4"/>
    <w:rsid w:val="00663A2C"/>
    <w:rsid w:val="0066432D"/>
    <w:rsid w:val="00664D24"/>
    <w:rsid w:val="0066686A"/>
    <w:rsid w:val="00666E69"/>
    <w:rsid w:val="00670C6C"/>
    <w:rsid w:val="00670EC6"/>
    <w:rsid w:val="00671DDC"/>
    <w:rsid w:val="00673CCF"/>
    <w:rsid w:val="00674CC2"/>
    <w:rsid w:val="00674CE5"/>
    <w:rsid w:val="00677686"/>
    <w:rsid w:val="00677F76"/>
    <w:rsid w:val="006803AE"/>
    <w:rsid w:val="00680828"/>
    <w:rsid w:val="00680881"/>
    <w:rsid w:val="006808C6"/>
    <w:rsid w:val="006817EB"/>
    <w:rsid w:val="006826E6"/>
    <w:rsid w:val="00682928"/>
    <w:rsid w:val="00682B1A"/>
    <w:rsid w:val="006830D2"/>
    <w:rsid w:val="00683494"/>
    <w:rsid w:val="006838BA"/>
    <w:rsid w:val="00683F10"/>
    <w:rsid w:val="006845C1"/>
    <w:rsid w:val="006845F3"/>
    <w:rsid w:val="00685CF7"/>
    <w:rsid w:val="00690159"/>
    <w:rsid w:val="00695331"/>
    <w:rsid w:val="0069577E"/>
    <w:rsid w:val="00696488"/>
    <w:rsid w:val="006A1074"/>
    <w:rsid w:val="006A1272"/>
    <w:rsid w:val="006A473C"/>
    <w:rsid w:val="006A5B35"/>
    <w:rsid w:val="006A706B"/>
    <w:rsid w:val="006B00CC"/>
    <w:rsid w:val="006B1F13"/>
    <w:rsid w:val="006B2585"/>
    <w:rsid w:val="006B322B"/>
    <w:rsid w:val="006B3733"/>
    <w:rsid w:val="006B4775"/>
    <w:rsid w:val="006B6977"/>
    <w:rsid w:val="006B69AE"/>
    <w:rsid w:val="006B74C4"/>
    <w:rsid w:val="006C056F"/>
    <w:rsid w:val="006C0BFC"/>
    <w:rsid w:val="006C1404"/>
    <w:rsid w:val="006C164D"/>
    <w:rsid w:val="006C1CDD"/>
    <w:rsid w:val="006C2300"/>
    <w:rsid w:val="006C241C"/>
    <w:rsid w:val="006C4CBB"/>
    <w:rsid w:val="006C4DA6"/>
    <w:rsid w:val="006C7BC7"/>
    <w:rsid w:val="006C7DC1"/>
    <w:rsid w:val="006D13D9"/>
    <w:rsid w:val="006D2DFE"/>
    <w:rsid w:val="006D34D6"/>
    <w:rsid w:val="006D3EB0"/>
    <w:rsid w:val="006D4F05"/>
    <w:rsid w:val="006D4F32"/>
    <w:rsid w:val="006E389E"/>
    <w:rsid w:val="006E3AAA"/>
    <w:rsid w:val="006E3B93"/>
    <w:rsid w:val="006E3DF9"/>
    <w:rsid w:val="006E50F4"/>
    <w:rsid w:val="006E51E9"/>
    <w:rsid w:val="006E5517"/>
    <w:rsid w:val="006E5A80"/>
    <w:rsid w:val="006E6FE8"/>
    <w:rsid w:val="006E78CC"/>
    <w:rsid w:val="006F2902"/>
    <w:rsid w:val="006F307A"/>
    <w:rsid w:val="006F42C1"/>
    <w:rsid w:val="006F47E2"/>
    <w:rsid w:val="006F6621"/>
    <w:rsid w:val="00702A01"/>
    <w:rsid w:val="00704952"/>
    <w:rsid w:val="00705A62"/>
    <w:rsid w:val="007075AC"/>
    <w:rsid w:val="00711C09"/>
    <w:rsid w:val="007145B8"/>
    <w:rsid w:val="00716847"/>
    <w:rsid w:val="00717955"/>
    <w:rsid w:val="00720291"/>
    <w:rsid w:val="00722BC8"/>
    <w:rsid w:val="00725D4E"/>
    <w:rsid w:val="0072606D"/>
    <w:rsid w:val="00726973"/>
    <w:rsid w:val="00727470"/>
    <w:rsid w:val="00730D44"/>
    <w:rsid w:val="00731982"/>
    <w:rsid w:val="00733574"/>
    <w:rsid w:val="00733583"/>
    <w:rsid w:val="00733B4A"/>
    <w:rsid w:val="007342A6"/>
    <w:rsid w:val="00735145"/>
    <w:rsid w:val="0073515C"/>
    <w:rsid w:val="00736F7C"/>
    <w:rsid w:val="007373B4"/>
    <w:rsid w:val="00742352"/>
    <w:rsid w:val="0074636F"/>
    <w:rsid w:val="0074763F"/>
    <w:rsid w:val="007517BB"/>
    <w:rsid w:val="0075269B"/>
    <w:rsid w:val="007541C7"/>
    <w:rsid w:val="00757412"/>
    <w:rsid w:val="007579A7"/>
    <w:rsid w:val="007610AB"/>
    <w:rsid w:val="00762574"/>
    <w:rsid w:val="007634BC"/>
    <w:rsid w:val="00764595"/>
    <w:rsid w:val="00764827"/>
    <w:rsid w:val="00765BDE"/>
    <w:rsid w:val="00765DF3"/>
    <w:rsid w:val="00767C02"/>
    <w:rsid w:val="007703C6"/>
    <w:rsid w:val="00772667"/>
    <w:rsid w:val="00775016"/>
    <w:rsid w:val="007760FF"/>
    <w:rsid w:val="007808EB"/>
    <w:rsid w:val="00780B62"/>
    <w:rsid w:val="00781C5C"/>
    <w:rsid w:val="007829B3"/>
    <w:rsid w:val="007836AD"/>
    <w:rsid w:val="007842B1"/>
    <w:rsid w:val="00784D56"/>
    <w:rsid w:val="00787A04"/>
    <w:rsid w:val="00790087"/>
    <w:rsid w:val="007901C6"/>
    <w:rsid w:val="0079069C"/>
    <w:rsid w:val="00791CC2"/>
    <w:rsid w:val="00792C1B"/>
    <w:rsid w:val="007934F7"/>
    <w:rsid w:val="0079446D"/>
    <w:rsid w:val="007954D4"/>
    <w:rsid w:val="00795B61"/>
    <w:rsid w:val="007967E1"/>
    <w:rsid w:val="00796C80"/>
    <w:rsid w:val="007A04EC"/>
    <w:rsid w:val="007A0865"/>
    <w:rsid w:val="007A087D"/>
    <w:rsid w:val="007A0A16"/>
    <w:rsid w:val="007A1467"/>
    <w:rsid w:val="007A2F2D"/>
    <w:rsid w:val="007A3A53"/>
    <w:rsid w:val="007A589B"/>
    <w:rsid w:val="007A5F8A"/>
    <w:rsid w:val="007B0AE8"/>
    <w:rsid w:val="007B467C"/>
    <w:rsid w:val="007B4ED2"/>
    <w:rsid w:val="007B6746"/>
    <w:rsid w:val="007B707F"/>
    <w:rsid w:val="007B7985"/>
    <w:rsid w:val="007C2847"/>
    <w:rsid w:val="007C2B84"/>
    <w:rsid w:val="007C36E6"/>
    <w:rsid w:val="007C390E"/>
    <w:rsid w:val="007C482F"/>
    <w:rsid w:val="007C48DE"/>
    <w:rsid w:val="007C499F"/>
    <w:rsid w:val="007C51CD"/>
    <w:rsid w:val="007C5CBC"/>
    <w:rsid w:val="007D0199"/>
    <w:rsid w:val="007D04CB"/>
    <w:rsid w:val="007D4E55"/>
    <w:rsid w:val="007D51C4"/>
    <w:rsid w:val="007D6087"/>
    <w:rsid w:val="007D6479"/>
    <w:rsid w:val="007E03D0"/>
    <w:rsid w:val="007E0E39"/>
    <w:rsid w:val="007E21AB"/>
    <w:rsid w:val="007E3810"/>
    <w:rsid w:val="007E5453"/>
    <w:rsid w:val="007E7C8D"/>
    <w:rsid w:val="007F3089"/>
    <w:rsid w:val="007F333C"/>
    <w:rsid w:val="007F3388"/>
    <w:rsid w:val="007F345A"/>
    <w:rsid w:val="007F35F6"/>
    <w:rsid w:val="007F4080"/>
    <w:rsid w:val="007F41A1"/>
    <w:rsid w:val="007F49DF"/>
    <w:rsid w:val="007F5780"/>
    <w:rsid w:val="0080092A"/>
    <w:rsid w:val="00801363"/>
    <w:rsid w:val="00801791"/>
    <w:rsid w:val="00801920"/>
    <w:rsid w:val="0080298F"/>
    <w:rsid w:val="00804514"/>
    <w:rsid w:val="008064A6"/>
    <w:rsid w:val="008064B8"/>
    <w:rsid w:val="00806D9A"/>
    <w:rsid w:val="0080793C"/>
    <w:rsid w:val="00812768"/>
    <w:rsid w:val="00813921"/>
    <w:rsid w:val="00814156"/>
    <w:rsid w:val="00814FA2"/>
    <w:rsid w:val="00817365"/>
    <w:rsid w:val="00820020"/>
    <w:rsid w:val="00820A60"/>
    <w:rsid w:val="0082192E"/>
    <w:rsid w:val="008234F6"/>
    <w:rsid w:val="008238C3"/>
    <w:rsid w:val="00824A8F"/>
    <w:rsid w:val="00824B71"/>
    <w:rsid w:val="00825304"/>
    <w:rsid w:val="008253BE"/>
    <w:rsid w:val="00825F5D"/>
    <w:rsid w:val="008267C3"/>
    <w:rsid w:val="008318E9"/>
    <w:rsid w:val="0083321E"/>
    <w:rsid w:val="008337CA"/>
    <w:rsid w:val="00833974"/>
    <w:rsid w:val="00834643"/>
    <w:rsid w:val="00836090"/>
    <w:rsid w:val="00836154"/>
    <w:rsid w:val="008362A3"/>
    <w:rsid w:val="00836F85"/>
    <w:rsid w:val="0084007D"/>
    <w:rsid w:val="008406FB"/>
    <w:rsid w:val="00840785"/>
    <w:rsid w:val="00842334"/>
    <w:rsid w:val="00843168"/>
    <w:rsid w:val="00843885"/>
    <w:rsid w:val="00845D9C"/>
    <w:rsid w:val="00850502"/>
    <w:rsid w:val="00851B29"/>
    <w:rsid w:val="00853E65"/>
    <w:rsid w:val="00854C93"/>
    <w:rsid w:val="00855473"/>
    <w:rsid w:val="00855892"/>
    <w:rsid w:val="008560BB"/>
    <w:rsid w:val="00856241"/>
    <w:rsid w:val="00862093"/>
    <w:rsid w:val="00862382"/>
    <w:rsid w:val="00863399"/>
    <w:rsid w:val="0086489A"/>
    <w:rsid w:val="00865C6A"/>
    <w:rsid w:val="00865DF7"/>
    <w:rsid w:val="00866D0D"/>
    <w:rsid w:val="00867ACE"/>
    <w:rsid w:val="00872F98"/>
    <w:rsid w:val="008735EB"/>
    <w:rsid w:val="00874136"/>
    <w:rsid w:val="00874D48"/>
    <w:rsid w:val="00874E9E"/>
    <w:rsid w:val="0087701D"/>
    <w:rsid w:val="00877063"/>
    <w:rsid w:val="00877E57"/>
    <w:rsid w:val="008806D5"/>
    <w:rsid w:val="008808F9"/>
    <w:rsid w:val="00880ACA"/>
    <w:rsid w:val="00881162"/>
    <w:rsid w:val="00882251"/>
    <w:rsid w:val="00882DD2"/>
    <w:rsid w:val="00885135"/>
    <w:rsid w:val="0088595F"/>
    <w:rsid w:val="00886573"/>
    <w:rsid w:val="0088714D"/>
    <w:rsid w:val="00887697"/>
    <w:rsid w:val="0088770F"/>
    <w:rsid w:val="008878DD"/>
    <w:rsid w:val="00887A1B"/>
    <w:rsid w:val="00887FAA"/>
    <w:rsid w:val="00892728"/>
    <w:rsid w:val="008928EA"/>
    <w:rsid w:val="00893743"/>
    <w:rsid w:val="00893916"/>
    <w:rsid w:val="00893EC7"/>
    <w:rsid w:val="008965A0"/>
    <w:rsid w:val="008968A4"/>
    <w:rsid w:val="00896F16"/>
    <w:rsid w:val="008A1ED3"/>
    <w:rsid w:val="008A3C86"/>
    <w:rsid w:val="008A69F6"/>
    <w:rsid w:val="008A78E4"/>
    <w:rsid w:val="008B3024"/>
    <w:rsid w:val="008B3B4F"/>
    <w:rsid w:val="008B3DC8"/>
    <w:rsid w:val="008B5331"/>
    <w:rsid w:val="008B7FB8"/>
    <w:rsid w:val="008C0781"/>
    <w:rsid w:val="008C3FAE"/>
    <w:rsid w:val="008C4DDC"/>
    <w:rsid w:val="008C5E79"/>
    <w:rsid w:val="008D132D"/>
    <w:rsid w:val="008D1C39"/>
    <w:rsid w:val="008D30F0"/>
    <w:rsid w:val="008D3843"/>
    <w:rsid w:val="008D3C2A"/>
    <w:rsid w:val="008D4013"/>
    <w:rsid w:val="008D4E7F"/>
    <w:rsid w:val="008D5538"/>
    <w:rsid w:val="008E0358"/>
    <w:rsid w:val="008E106F"/>
    <w:rsid w:val="008E29DF"/>
    <w:rsid w:val="008E3381"/>
    <w:rsid w:val="008E493E"/>
    <w:rsid w:val="008E6D6A"/>
    <w:rsid w:val="008E6E5F"/>
    <w:rsid w:val="008F0F5B"/>
    <w:rsid w:val="008F1941"/>
    <w:rsid w:val="008F4153"/>
    <w:rsid w:val="008F5A1C"/>
    <w:rsid w:val="008F678F"/>
    <w:rsid w:val="008F68C5"/>
    <w:rsid w:val="008F6B42"/>
    <w:rsid w:val="009003E9"/>
    <w:rsid w:val="009005B7"/>
    <w:rsid w:val="009009B4"/>
    <w:rsid w:val="00901E91"/>
    <w:rsid w:val="00903355"/>
    <w:rsid w:val="00904ECF"/>
    <w:rsid w:val="00905650"/>
    <w:rsid w:val="0090616E"/>
    <w:rsid w:val="00907A7C"/>
    <w:rsid w:val="00911984"/>
    <w:rsid w:val="00914591"/>
    <w:rsid w:val="00914856"/>
    <w:rsid w:val="00914900"/>
    <w:rsid w:val="009162EC"/>
    <w:rsid w:val="009166C9"/>
    <w:rsid w:val="00920770"/>
    <w:rsid w:val="0092085E"/>
    <w:rsid w:val="00920E9A"/>
    <w:rsid w:val="00921C98"/>
    <w:rsid w:val="0092397C"/>
    <w:rsid w:val="00924859"/>
    <w:rsid w:val="009249D7"/>
    <w:rsid w:val="00925E0C"/>
    <w:rsid w:val="009263E6"/>
    <w:rsid w:val="00926435"/>
    <w:rsid w:val="009271D6"/>
    <w:rsid w:val="00931382"/>
    <w:rsid w:val="00933328"/>
    <w:rsid w:val="0093421F"/>
    <w:rsid w:val="009348B1"/>
    <w:rsid w:val="009365BF"/>
    <w:rsid w:val="0093691C"/>
    <w:rsid w:val="009411DA"/>
    <w:rsid w:val="00941AF9"/>
    <w:rsid w:val="00941C2E"/>
    <w:rsid w:val="0094302E"/>
    <w:rsid w:val="00946DC5"/>
    <w:rsid w:val="00950101"/>
    <w:rsid w:val="0095033A"/>
    <w:rsid w:val="00952990"/>
    <w:rsid w:val="0095450B"/>
    <w:rsid w:val="00955100"/>
    <w:rsid w:val="00955BD8"/>
    <w:rsid w:val="009561EB"/>
    <w:rsid w:val="00961743"/>
    <w:rsid w:val="00961AD5"/>
    <w:rsid w:val="00962513"/>
    <w:rsid w:val="0096451A"/>
    <w:rsid w:val="00964991"/>
    <w:rsid w:val="0096560D"/>
    <w:rsid w:val="00965EDD"/>
    <w:rsid w:val="009672C7"/>
    <w:rsid w:val="00967A7C"/>
    <w:rsid w:val="00970FD8"/>
    <w:rsid w:val="0097354B"/>
    <w:rsid w:val="009750E8"/>
    <w:rsid w:val="009761BB"/>
    <w:rsid w:val="009777C7"/>
    <w:rsid w:val="00977922"/>
    <w:rsid w:val="00981896"/>
    <w:rsid w:val="00982059"/>
    <w:rsid w:val="00982C6F"/>
    <w:rsid w:val="0098396F"/>
    <w:rsid w:val="0098455B"/>
    <w:rsid w:val="00984AC2"/>
    <w:rsid w:val="00984ACB"/>
    <w:rsid w:val="00984E57"/>
    <w:rsid w:val="009852CF"/>
    <w:rsid w:val="00986537"/>
    <w:rsid w:val="00986C80"/>
    <w:rsid w:val="009909B6"/>
    <w:rsid w:val="00991493"/>
    <w:rsid w:val="00991AF3"/>
    <w:rsid w:val="00991C03"/>
    <w:rsid w:val="00991D6D"/>
    <w:rsid w:val="009957D2"/>
    <w:rsid w:val="009972D0"/>
    <w:rsid w:val="00997CD8"/>
    <w:rsid w:val="009A0D8D"/>
    <w:rsid w:val="009A0EB5"/>
    <w:rsid w:val="009A1806"/>
    <w:rsid w:val="009A1F0A"/>
    <w:rsid w:val="009A2656"/>
    <w:rsid w:val="009A265D"/>
    <w:rsid w:val="009A293D"/>
    <w:rsid w:val="009A48F5"/>
    <w:rsid w:val="009A51F7"/>
    <w:rsid w:val="009A5723"/>
    <w:rsid w:val="009A5E46"/>
    <w:rsid w:val="009A65B4"/>
    <w:rsid w:val="009A6648"/>
    <w:rsid w:val="009A6B16"/>
    <w:rsid w:val="009A6BB6"/>
    <w:rsid w:val="009A7B42"/>
    <w:rsid w:val="009B01E4"/>
    <w:rsid w:val="009B0A07"/>
    <w:rsid w:val="009B0D32"/>
    <w:rsid w:val="009B133D"/>
    <w:rsid w:val="009B2C58"/>
    <w:rsid w:val="009B4981"/>
    <w:rsid w:val="009B4CA1"/>
    <w:rsid w:val="009B5579"/>
    <w:rsid w:val="009C1312"/>
    <w:rsid w:val="009C1D1A"/>
    <w:rsid w:val="009C1EA0"/>
    <w:rsid w:val="009C2934"/>
    <w:rsid w:val="009C371D"/>
    <w:rsid w:val="009C53F9"/>
    <w:rsid w:val="009C63C9"/>
    <w:rsid w:val="009C67B9"/>
    <w:rsid w:val="009D1707"/>
    <w:rsid w:val="009D1FA7"/>
    <w:rsid w:val="009D4A70"/>
    <w:rsid w:val="009D5CE2"/>
    <w:rsid w:val="009D6E63"/>
    <w:rsid w:val="009D744A"/>
    <w:rsid w:val="009D7E64"/>
    <w:rsid w:val="009D7E6A"/>
    <w:rsid w:val="009E001B"/>
    <w:rsid w:val="009E1580"/>
    <w:rsid w:val="009E1891"/>
    <w:rsid w:val="009E1F71"/>
    <w:rsid w:val="009E2349"/>
    <w:rsid w:val="009E275F"/>
    <w:rsid w:val="009E3E43"/>
    <w:rsid w:val="009E47C3"/>
    <w:rsid w:val="009E4997"/>
    <w:rsid w:val="009E5F7D"/>
    <w:rsid w:val="009F093D"/>
    <w:rsid w:val="009F142D"/>
    <w:rsid w:val="009F17AF"/>
    <w:rsid w:val="009F4C22"/>
    <w:rsid w:val="009F69B9"/>
    <w:rsid w:val="00A00D6C"/>
    <w:rsid w:val="00A01003"/>
    <w:rsid w:val="00A017C1"/>
    <w:rsid w:val="00A04E64"/>
    <w:rsid w:val="00A05B05"/>
    <w:rsid w:val="00A06E59"/>
    <w:rsid w:val="00A078EF"/>
    <w:rsid w:val="00A10883"/>
    <w:rsid w:val="00A11721"/>
    <w:rsid w:val="00A11CD8"/>
    <w:rsid w:val="00A125A4"/>
    <w:rsid w:val="00A14283"/>
    <w:rsid w:val="00A16C6F"/>
    <w:rsid w:val="00A17186"/>
    <w:rsid w:val="00A17702"/>
    <w:rsid w:val="00A20947"/>
    <w:rsid w:val="00A23178"/>
    <w:rsid w:val="00A241C6"/>
    <w:rsid w:val="00A2425B"/>
    <w:rsid w:val="00A34158"/>
    <w:rsid w:val="00A3474E"/>
    <w:rsid w:val="00A34ABD"/>
    <w:rsid w:val="00A35DCB"/>
    <w:rsid w:val="00A36F7F"/>
    <w:rsid w:val="00A3738D"/>
    <w:rsid w:val="00A40F9A"/>
    <w:rsid w:val="00A42AF5"/>
    <w:rsid w:val="00A4380D"/>
    <w:rsid w:val="00A4392C"/>
    <w:rsid w:val="00A456AD"/>
    <w:rsid w:val="00A457C3"/>
    <w:rsid w:val="00A46D78"/>
    <w:rsid w:val="00A50144"/>
    <w:rsid w:val="00A50525"/>
    <w:rsid w:val="00A51C14"/>
    <w:rsid w:val="00A52F79"/>
    <w:rsid w:val="00A536B8"/>
    <w:rsid w:val="00A556CF"/>
    <w:rsid w:val="00A56A3D"/>
    <w:rsid w:val="00A60B49"/>
    <w:rsid w:val="00A6212A"/>
    <w:rsid w:val="00A62454"/>
    <w:rsid w:val="00A628A0"/>
    <w:rsid w:val="00A62967"/>
    <w:rsid w:val="00A636E2"/>
    <w:rsid w:val="00A63E5F"/>
    <w:rsid w:val="00A65688"/>
    <w:rsid w:val="00A65E86"/>
    <w:rsid w:val="00A66961"/>
    <w:rsid w:val="00A66D9B"/>
    <w:rsid w:val="00A7152E"/>
    <w:rsid w:val="00A716DA"/>
    <w:rsid w:val="00A71814"/>
    <w:rsid w:val="00A7332C"/>
    <w:rsid w:val="00A735EC"/>
    <w:rsid w:val="00A738ED"/>
    <w:rsid w:val="00A7444F"/>
    <w:rsid w:val="00A753DA"/>
    <w:rsid w:val="00A75D9B"/>
    <w:rsid w:val="00A7636F"/>
    <w:rsid w:val="00A77E09"/>
    <w:rsid w:val="00A80AE2"/>
    <w:rsid w:val="00A836D6"/>
    <w:rsid w:val="00A8505E"/>
    <w:rsid w:val="00A868C9"/>
    <w:rsid w:val="00A86A90"/>
    <w:rsid w:val="00A87D2B"/>
    <w:rsid w:val="00A9073C"/>
    <w:rsid w:val="00A91A30"/>
    <w:rsid w:val="00A91F17"/>
    <w:rsid w:val="00A938D1"/>
    <w:rsid w:val="00A949A5"/>
    <w:rsid w:val="00A979D6"/>
    <w:rsid w:val="00A97A81"/>
    <w:rsid w:val="00AA13D0"/>
    <w:rsid w:val="00AA2A0E"/>
    <w:rsid w:val="00AA3643"/>
    <w:rsid w:val="00AA5CD9"/>
    <w:rsid w:val="00AB0930"/>
    <w:rsid w:val="00AB0AB8"/>
    <w:rsid w:val="00AB0E52"/>
    <w:rsid w:val="00AB1908"/>
    <w:rsid w:val="00AB193D"/>
    <w:rsid w:val="00AB38BF"/>
    <w:rsid w:val="00AB55DA"/>
    <w:rsid w:val="00AC043D"/>
    <w:rsid w:val="00AC1423"/>
    <w:rsid w:val="00AC2976"/>
    <w:rsid w:val="00AC397B"/>
    <w:rsid w:val="00AC4DA7"/>
    <w:rsid w:val="00AC54E0"/>
    <w:rsid w:val="00AC54E7"/>
    <w:rsid w:val="00AC629B"/>
    <w:rsid w:val="00AC67A1"/>
    <w:rsid w:val="00AC6D27"/>
    <w:rsid w:val="00AC720F"/>
    <w:rsid w:val="00AD12DF"/>
    <w:rsid w:val="00AD39F2"/>
    <w:rsid w:val="00AE2F21"/>
    <w:rsid w:val="00AE33B0"/>
    <w:rsid w:val="00AE474F"/>
    <w:rsid w:val="00AE6CC1"/>
    <w:rsid w:val="00AE7264"/>
    <w:rsid w:val="00AE7664"/>
    <w:rsid w:val="00AF0D09"/>
    <w:rsid w:val="00AF1E74"/>
    <w:rsid w:val="00AF1FB5"/>
    <w:rsid w:val="00AF2812"/>
    <w:rsid w:val="00AF39C5"/>
    <w:rsid w:val="00AF4D3B"/>
    <w:rsid w:val="00AF515D"/>
    <w:rsid w:val="00AF51E6"/>
    <w:rsid w:val="00AF624A"/>
    <w:rsid w:val="00B041EC"/>
    <w:rsid w:val="00B04602"/>
    <w:rsid w:val="00B06F4D"/>
    <w:rsid w:val="00B0747B"/>
    <w:rsid w:val="00B10A33"/>
    <w:rsid w:val="00B119D8"/>
    <w:rsid w:val="00B16304"/>
    <w:rsid w:val="00B1649A"/>
    <w:rsid w:val="00B20972"/>
    <w:rsid w:val="00B21411"/>
    <w:rsid w:val="00B23BE6"/>
    <w:rsid w:val="00B25E4F"/>
    <w:rsid w:val="00B277A4"/>
    <w:rsid w:val="00B3063B"/>
    <w:rsid w:val="00B32F57"/>
    <w:rsid w:val="00B32F7E"/>
    <w:rsid w:val="00B332E0"/>
    <w:rsid w:val="00B34BE5"/>
    <w:rsid w:val="00B350FD"/>
    <w:rsid w:val="00B36F3D"/>
    <w:rsid w:val="00B434EF"/>
    <w:rsid w:val="00B4366E"/>
    <w:rsid w:val="00B440C3"/>
    <w:rsid w:val="00B4585F"/>
    <w:rsid w:val="00B4619E"/>
    <w:rsid w:val="00B50016"/>
    <w:rsid w:val="00B52FBA"/>
    <w:rsid w:val="00B53375"/>
    <w:rsid w:val="00B542C0"/>
    <w:rsid w:val="00B556A3"/>
    <w:rsid w:val="00B561BB"/>
    <w:rsid w:val="00B56865"/>
    <w:rsid w:val="00B56D8C"/>
    <w:rsid w:val="00B57E5A"/>
    <w:rsid w:val="00B6064F"/>
    <w:rsid w:val="00B61854"/>
    <w:rsid w:val="00B621F4"/>
    <w:rsid w:val="00B629DC"/>
    <w:rsid w:val="00B65E75"/>
    <w:rsid w:val="00B66B00"/>
    <w:rsid w:val="00B66C32"/>
    <w:rsid w:val="00B676E0"/>
    <w:rsid w:val="00B709FE"/>
    <w:rsid w:val="00B70EF1"/>
    <w:rsid w:val="00B719AC"/>
    <w:rsid w:val="00B71CAD"/>
    <w:rsid w:val="00B720B7"/>
    <w:rsid w:val="00B74522"/>
    <w:rsid w:val="00B74729"/>
    <w:rsid w:val="00B75B2A"/>
    <w:rsid w:val="00B773F7"/>
    <w:rsid w:val="00B77E91"/>
    <w:rsid w:val="00B8012D"/>
    <w:rsid w:val="00B801A7"/>
    <w:rsid w:val="00B80645"/>
    <w:rsid w:val="00B80BD5"/>
    <w:rsid w:val="00B817DB"/>
    <w:rsid w:val="00B81D5A"/>
    <w:rsid w:val="00B82349"/>
    <w:rsid w:val="00B8302D"/>
    <w:rsid w:val="00B8441D"/>
    <w:rsid w:val="00B84B65"/>
    <w:rsid w:val="00B9034F"/>
    <w:rsid w:val="00B90580"/>
    <w:rsid w:val="00B90BC9"/>
    <w:rsid w:val="00B9105F"/>
    <w:rsid w:val="00B9127E"/>
    <w:rsid w:val="00B9312B"/>
    <w:rsid w:val="00B942F2"/>
    <w:rsid w:val="00B96562"/>
    <w:rsid w:val="00B97704"/>
    <w:rsid w:val="00B978BE"/>
    <w:rsid w:val="00BA03F8"/>
    <w:rsid w:val="00BA3145"/>
    <w:rsid w:val="00BA4E2F"/>
    <w:rsid w:val="00BA730F"/>
    <w:rsid w:val="00BA76ED"/>
    <w:rsid w:val="00BA7C30"/>
    <w:rsid w:val="00BB196F"/>
    <w:rsid w:val="00BB1DCA"/>
    <w:rsid w:val="00BB1E9A"/>
    <w:rsid w:val="00BB46D5"/>
    <w:rsid w:val="00BB50E3"/>
    <w:rsid w:val="00BC031B"/>
    <w:rsid w:val="00BC0528"/>
    <w:rsid w:val="00BC0F3D"/>
    <w:rsid w:val="00BC38EC"/>
    <w:rsid w:val="00BC47EB"/>
    <w:rsid w:val="00BC52D5"/>
    <w:rsid w:val="00BC52D9"/>
    <w:rsid w:val="00BC6E8D"/>
    <w:rsid w:val="00BC7D7B"/>
    <w:rsid w:val="00BC7EE4"/>
    <w:rsid w:val="00BD21CA"/>
    <w:rsid w:val="00BD28C9"/>
    <w:rsid w:val="00BD29F9"/>
    <w:rsid w:val="00BD308C"/>
    <w:rsid w:val="00BD4769"/>
    <w:rsid w:val="00BD5BFB"/>
    <w:rsid w:val="00BE1F58"/>
    <w:rsid w:val="00BE205B"/>
    <w:rsid w:val="00BE2FF7"/>
    <w:rsid w:val="00BE31A3"/>
    <w:rsid w:val="00BE4683"/>
    <w:rsid w:val="00BE6767"/>
    <w:rsid w:val="00BE799A"/>
    <w:rsid w:val="00BE7BF1"/>
    <w:rsid w:val="00BF0286"/>
    <w:rsid w:val="00BF2AB0"/>
    <w:rsid w:val="00BF3295"/>
    <w:rsid w:val="00BF3C0F"/>
    <w:rsid w:val="00BF3CB4"/>
    <w:rsid w:val="00BF3D60"/>
    <w:rsid w:val="00BF47A9"/>
    <w:rsid w:val="00BF60FE"/>
    <w:rsid w:val="00BF6C34"/>
    <w:rsid w:val="00BF6D55"/>
    <w:rsid w:val="00C02AEA"/>
    <w:rsid w:val="00C04607"/>
    <w:rsid w:val="00C048D6"/>
    <w:rsid w:val="00C05A70"/>
    <w:rsid w:val="00C07843"/>
    <w:rsid w:val="00C1059C"/>
    <w:rsid w:val="00C106E3"/>
    <w:rsid w:val="00C11393"/>
    <w:rsid w:val="00C12853"/>
    <w:rsid w:val="00C1497B"/>
    <w:rsid w:val="00C14F3D"/>
    <w:rsid w:val="00C23467"/>
    <w:rsid w:val="00C258D2"/>
    <w:rsid w:val="00C267FC"/>
    <w:rsid w:val="00C26FF3"/>
    <w:rsid w:val="00C305E5"/>
    <w:rsid w:val="00C3074E"/>
    <w:rsid w:val="00C3281A"/>
    <w:rsid w:val="00C33E80"/>
    <w:rsid w:val="00C33FAC"/>
    <w:rsid w:val="00C357D1"/>
    <w:rsid w:val="00C40A44"/>
    <w:rsid w:val="00C413A8"/>
    <w:rsid w:val="00C418A7"/>
    <w:rsid w:val="00C419A2"/>
    <w:rsid w:val="00C42493"/>
    <w:rsid w:val="00C42DA7"/>
    <w:rsid w:val="00C4304F"/>
    <w:rsid w:val="00C43082"/>
    <w:rsid w:val="00C45F87"/>
    <w:rsid w:val="00C50461"/>
    <w:rsid w:val="00C50465"/>
    <w:rsid w:val="00C50B71"/>
    <w:rsid w:val="00C51186"/>
    <w:rsid w:val="00C522A8"/>
    <w:rsid w:val="00C52554"/>
    <w:rsid w:val="00C53266"/>
    <w:rsid w:val="00C5601B"/>
    <w:rsid w:val="00C569D4"/>
    <w:rsid w:val="00C56C42"/>
    <w:rsid w:val="00C56CD6"/>
    <w:rsid w:val="00C60682"/>
    <w:rsid w:val="00C608F6"/>
    <w:rsid w:val="00C6107E"/>
    <w:rsid w:val="00C61FF7"/>
    <w:rsid w:val="00C702FA"/>
    <w:rsid w:val="00C72B2C"/>
    <w:rsid w:val="00C72B91"/>
    <w:rsid w:val="00C740BB"/>
    <w:rsid w:val="00C746BF"/>
    <w:rsid w:val="00C75572"/>
    <w:rsid w:val="00C76934"/>
    <w:rsid w:val="00C76F3A"/>
    <w:rsid w:val="00C77632"/>
    <w:rsid w:val="00C80830"/>
    <w:rsid w:val="00C81BD9"/>
    <w:rsid w:val="00C82B60"/>
    <w:rsid w:val="00C83F0F"/>
    <w:rsid w:val="00C83F48"/>
    <w:rsid w:val="00C84995"/>
    <w:rsid w:val="00C850D8"/>
    <w:rsid w:val="00C907DD"/>
    <w:rsid w:val="00C92458"/>
    <w:rsid w:val="00C9258F"/>
    <w:rsid w:val="00C92E5D"/>
    <w:rsid w:val="00C93DF7"/>
    <w:rsid w:val="00C9451D"/>
    <w:rsid w:val="00C962F1"/>
    <w:rsid w:val="00C96F57"/>
    <w:rsid w:val="00CA030F"/>
    <w:rsid w:val="00CA11F8"/>
    <w:rsid w:val="00CA2B1F"/>
    <w:rsid w:val="00CA4260"/>
    <w:rsid w:val="00CA57BA"/>
    <w:rsid w:val="00CA5C9B"/>
    <w:rsid w:val="00CB034C"/>
    <w:rsid w:val="00CB08D2"/>
    <w:rsid w:val="00CB0942"/>
    <w:rsid w:val="00CB0BF7"/>
    <w:rsid w:val="00CB0EB3"/>
    <w:rsid w:val="00CB1797"/>
    <w:rsid w:val="00CB20D6"/>
    <w:rsid w:val="00CB7547"/>
    <w:rsid w:val="00CC1E68"/>
    <w:rsid w:val="00CC33CA"/>
    <w:rsid w:val="00CC4588"/>
    <w:rsid w:val="00CD02B0"/>
    <w:rsid w:val="00CD0909"/>
    <w:rsid w:val="00CD0A3D"/>
    <w:rsid w:val="00CD1C0E"/>
    <w:rsid w:val="00CD3A44"/>
    <w:rsid w:val="00CD50DC"/>
    <w:rsid w:val="00CD5898"/>
    <w:rsid w:val="00CD58F7"/>
    <w:rsid w:val="00CD5E90"/>
    <w:rsid w:val="00CE0220"/>
    <w:rsid w:val="00CE1C87"/>
    <w:rsid w:val="00CE2676"/>
    <w:rsid w:val="00CE370C"/>
    <w:rsid w:val="00CE4CD8"/>
    <w:rsid w:val="00CE58D9"/>
    <w:rsid w:val="00CE64DD"/>
    <w:rsid w:val="00CF2614"/>
    <w:rsid w:val="00CF3306"/>
    <w:rsid w:val="00CF3480"/>
    <w:rsid w:val="00CF34D0"/>
    <w:rsid w:val="00CF3D9C"/>
    <w:rsid w:val="00CF4092"/>
    <w:rsid w:val="00CF5BC6"/>
    <w:rsid w:val="00CF5EF1"/>
    <w:rsid w:val="00CF6382"/>
    <w:rsid w:val="00CF6A2D"/>
    <w:rsid w:val="00CF77D0"/>
    <w:rsid w:val="00D00617"/>
    <w:rsid w:val="00D0092B"/>
    <w:rsid w:val="00D00971"/>
    <w:rsid w:val="00D03CE5"/>
    <w:rsid w:val="00D06B02"/>
    <w:rsid w:val="00D06B44"/>
    <w:rsid w:val="00D11AFB"/>
    <w:rsid w:val="00D12093"/>
    <w:rsid w:val="00D158C0"/>
    <w:rsid w:val="00D16069"/>
    <w:rsid w:val="00D16420"/>
    <w:rsid w:val="00D205C7"/>
    <w:rsid w:val="00D21B67"/>
    <w:rsid w:val="00D2255F"/>
    <w:rsid w:val="00D22656"/>
    <w:rsid w:val="00D23633"/>
    <w:rsid w:val="00D23AE1"/>
    <w:rsid w:val="00D23E80"/>
    <w:rsid w:val="00D247B4"/>
    <w:rsid w:val="00D24B38"/>
    <w:rsid w:val="00D24C21"/>
    <w:rsid w:val="00D25407"/>
    <w:rsid w:val="00D25AD6"/>
    <w:rsid w:val="00D27AE7"/>
    <w:rsid w:val="00D303EF"/>
    <w:rsid w:val="00D31490"/>
    <w:rsid w:val="00D32483"/>
    <w:rsid w:val="00D3262A"/>
    <w:rsid w:val="00D3303E"/>
    <w:rsid w:val="00D34048"/>
    <w:rsid w:val="00D341D9"/>
    <w:rsid w:val="00D346EF"/>
    <w:rsid w:val="00D34B13"/>
    <w:rsid w:val="00D34DB4"/>
    <w:rsid w:val="00D368A6"/>
    <w:rsid w:val="00D36DA0"/>
    <w:rsid w:val="00D372E9"/>
    <w:rsid w:val="00D3755E"/>
    <w:rsid w:val="00D403CE"/>
    <w:rsid w:val="00D406F3"/>
    <w:rsid w:val="00D40BEC"/>
    <w:rsid w:val="00D439B5"/>
    <w:rsid w:val="00D442A7"/>
    <w:rsid w:val="00D447EA"/>
    <w:rsid w:val="00D44995"/>
    <w:rsid w:val="00D47449"/>
    <w:rsid w:val="00D51BB8"/>
    <w:rsid w:val="00D51F69"/>
    <w:rsid w:val="00D53E27"/>
    <w:rsid w:val="00D54DEC"/>
    <w:rsid w:val="00D55B76"/>
    <w:rsid w:val="00D55E8B"/>
    <w:rsid w:val="00D5714A"/>
    <w:rsid w:val="00D5715B"/>
    <w:rsid w:val="00D57747"/>
    <w:rsid w:val="00D619DC"/>
    <w:rsid w:val="00D621C8"/>
    <w:rsid w:val="00D623F4"/>
    <w:rsid w:val="00D62C54"/>
    <w:rsid w:val="00D655AA"/>
    <w:rsid w:val="00D66D9C"/>
    <w:rsid w:val="00D66F05"/>
    <w:rsid w:val="00D67B42"/>
    <w:rsid w:val="00D70936"/>
    <w:rsid w:val="00D71309"/>
    <w:rsid w:val="00D72397"/>
    <w:rsid w:val="00D726C3"/>
    <w:rsid w:val="00D76E9A"/>
    <w:rsid w:val="00D77490"/>
    <w:rsid w:val="00D8129A"/>
    <w:rsid w:val="00D820F4"/>
    <w:rsid w:val="00D835EA"/>
    <w:rsid w:val="00D83967"/>
    <w:rsid w:val="00D8631B"/>
    <w:rsid w:val="00D866E0"/>
    <w:rsid w:val="00D873AD"/>
    <w:rsid w:val="00D87FCD"/>
    <w:rsid w:val="00D90D49"/>
    <w:rsid w:val="00D93574"/>
    <w:rsid w:val="00D9368D"/>
    <w:rsid w:val="00D9394F"/>
    <w:rsid w:val="00D944D8"/>
    <w:rsid w:val="00D94A3E"/>
    <w:rsid w:val="00DA17D0"/>
    <w:rsid w:val="00DA25E6"/>
    <w:rsid w:val="00DA265A"/>
    <w:rsid w:val="00DA324C"/>
    <w:rsid w:val="00DA42FB"/>
    <w:rsid w:val="00DA43C5"/>
    <w:rsid w:val="00DA476B"/>
    <w:rsid w:val="00DA54B0"/>
    <w:rsid w:val="00DB0889"/>
    <w:rsid w:val="00DB0BED"/>
    <w:rsid w:val="00DB2275"/>
    <w:rsid w:val="00DB2A5E"/>
    <w:rsid w:val="00DB2D40"/>
    <w:rsid w:val="00DB301D"/>
    <w:rsid w:val="00DB39A8"/>
    <w:rsid w:val="00DB43F8"/>
    <w:rsid w:val="00DB50FB"/>
    <w:rsid w:val="00DB68F8"/>
    <w:rsid w:val="00DB7961"/>
    <w:rsid w:val="00DC01BC"/>
    <w:rsid w:val="00DC1C34"/>
    <w:rsid w:val="00DC1CDD"/>
    <w:rsid w:val="00DC229B"/>
    <w:rsid w:val="00DC36FC"/>
    <w:rsid w:val="00DC53A4"/>
    <w:rsid w:val="00DC5653"/>
    <w:rsid w:val="00DC7C1C"/>
    <w:rsid w:val="00DD02B5"/>
    <w:rsid w:val="00DD0BA3"/>
    <w:rsid w:val="00DD3E37"/>
    <w:rsid w:val="00DD4F07"/>
    <w:rsid w:val="00DD7679"/>
    <w:rsid w:val="00DD7718"/>
    <w:rsid w:val="00DE030C"/>
    <w:rsid w:val="00DE08CC"/>
    <w:rsid w:val="00DE0F39"/>
    <w:rsid w:val="00DE13BA"/>
    <w:rsid w:val="00DE1590"/>
    <w:rsid w:val="00DE20F6"/>
    <w:rsid w:val="00DE372A"/>
    <w:rsid w:val="00DE528D"/>
    <w:rsid w:val="00DE66AC"/>
    <w:rsid w:val="00DE7BC2"/>
    <w:rsid w:val="00DF0839"/>
    <w:rsid w:val="00DF1F95"/>
    <w:rsid w:val="00DF323D"/>
    <w:rsid w:val="00DF3429"/>
    <w:rsid w:val="00DF39BE"/>
    <w:rsid w:val="00DF5A99"/>
    <w:rsid w:val="00DF77FE"/>
    <w:rsid w:val="00E0113D"/>
    <w:rsid w:val="00E01FF4"/>
    <w:rsid w:val="00E02368"/>
    <w:rsid w:val="00E02D45"/>
    <w:rsid w:val="00E030A9"/>
    <w:rsid w:val="00E03B58"/>
    <w:rsid w:val="00E0423D"/>
    <w:rsid w:val="00E05EC5"/>
    <w:rsid w:val="00E07A95"/>
    <w:rsid w:val="00E07E46"/>
    <w:rsid w:val="00E1047C"/>
    <w:rsid w:val="00E10EB4"/>
    <w:rsid w:val="00E1111A"/>
    <w:rsid w:val="00E11C5B"/>
    <w:rsid w:val="00E12047"/>
    <w:rsid w:val="00E14358"/>
    <w:rsid w:val="00E144E8"/>
    <w:rsid w:val="00E14885"/>
    <w:rsid w:val="00E14FC1"/>
    <w:rsid w:val="00E16735"/>
    <w:rsid w:val="00E2004A"/>
    <w:rsid w:val="00E20ED9"/>
    <w:rsid w:val="00E21226"/>
    <w:rsid w:val="00E21984"/>
    <w:rsid w:val="00E221C5"/>
    <w:rsid w:val="00E228C7"/>
    <w:rsid w:val="00E2305E"/>
    <w:rsid w:val="00E24B36"/>
    <w:rsid w:val="00E305E9"/>
    <w:rsid w:val="00E30D62"/>
    <w:rsid w:val="00E30EC2"/>
    <w:rsid w:val="00E31787"/>
    <w:rsid w:val="00E3199F"/>
    <w:rsid w:val="00E32094"/>
    <w:rsid w:val="00E32888"/>
    <w:rsid w:val="00E3366D"/>
    <w:rsid w:val="00E3387B"/>
    <w:rsid w:val="00E356C4"/>
    <w:rsid w:val="00E35FF5"/>
    <w:rsid w:val="00E36053"/>
    <w:rsid w:val="00E36B4A"/>
    <w:rsid w:val="00E36C72"/>
    <w:rsid w:val="00E3747D"/>
    <w:rsid w:val="00E3791D"/>
    <w:rsid w:val="00E37D0B"/>
    <w:rsid w:val="00E4164F"/>
    <w:rsid w:val="00E420E0"/>
    <w:rsid w:val="00E422FD"/>
    <w:rsid w:val="00E42B6E"/>
    <w:rsid w:val="00E433E3"/>
    <w:rsid w:val="00E43DB2"/>
    <w:rsid w:val="00E454F4"/>
    <w:rsid w:val="00E50891"/>
    <w:rsid w:val="00E511A5"/>
    <w:rsid w:val="00E51B32"/>
    <w:rsid w:val="00E5224F"/>
    <w:rsid w:val="00E52A16"/>
    <w:rsid w:val="00E546DC"/>
    <w:rsid w:val="00E54F79"/>
    <w:rsid w:val="00E603A2"/>
    <w:rsid w:val="00E60C44"/>
    <w:rsid w:val="00E6141C"/>
    <w:rsid w:val="00E61812"/>
    <w:rsid w:val="00E64777"/>
    <w:rsid w:val="00E65E4E"/>
    <w:rsid w:val="00E66B10"/>
    <w:rsid w:val="00E707C4"/>
    <w:rsid w:val="00E7113C"/>
    <w:rsid w:val="00E73172"/>
    <w:rsid w:val="00E736CA"/>
    <w:rsid w:val="00E73B25"/>
    <w:rsid w:val="00E73E2D"/>
    <w:rsid w:val="00E74576"/>
    <w:rsid w:val="00E75B20"/>
    <w:rsid w:val="00E764BB"/>
    <w:rsid w:val="00E8243A"/>
    <w:rsid w:val="00E8387B"/>
    <w:rsid w:val="00E83A55"/>
    <w:rsid w:val="00E842E1"/>
    <w:rsid w:val="00E844A9"/>
    <w:rsid w:val="00E85FCD"/>
    <w:rsid w:val="00E865B1"/>
    <w:rsid w:val="00E87D47"/>
    <w:rsid w:val="00E9056C"/>
    <w:rsid w:val="00E907B0"/>
    <w:rsid w:val="00E91BC5"/>
    <w:rsid w:val="00E92264"/>
    <w:rsid w:val="00E92345"/>
    <w:rsid w:val="00E92B61"/>
    <w:rsid w:val="00E92ECB"/>
    <w:rsid w:val="00E934FC"/>
    <w:rsid w:val="00E9448E"/>
    <w:rsid w:val="00E94BE8"/>
    <w:rsid w:val="00E96577"/>
    <w:rsid w:val="00E97228"/>
    <w:rsid w:val="00E973B7"/>
    <w:rsid w:val="00E97DEF"/>
    <w:rsid w:val="00EA0467"/>
    <w:rsid w:val="00EA0C4B"/>
    <w:rsid w:val="00EA3AB2"/>
    <w:rsid w:val="00EA5329"/>
    <w:rsid w:val="00EA5B2E"/>
    <w:rsid w:val="00EA7573"/>
    <w:rsid w:val="00EB09FE"/>
    <w:rsid w:val="00EB33F7"/>
    <w:rsid w:val="00EB4A62"/>
    <w:rsid w:val="00EB4EAC"/>
    <w:rsid w:val="00EB4EDE"/>
    <w:rsid w:val="00EB7005"/>
    <w:rsid w:val="00EC3195"/>
    <w:rsid w:val="00EC4597"/>
    <w:rsid w:val="00EC5E62"/>
    <w:rsid w:val="00EC6042"/>
    <w:rsid w:val="00EC64C9"/>
    <w:rsid w:val="00EC6E86"/>
    <w:rsid w:val="00EC70BD"/>
    <w:rsid w:val="00ED0A03"/>
    <w:rsid w:val="00ED103C"/>
    <w:rsid w:val="00ED1560"/>
    <w:rsid w:val="00ED33E0"/>
    <w:rsid w:val="00ED3CF4"/>
    <w:rsid w:val="00ED45DE"/>
    <w:rsid w:val="00ED46A2"/>
    <w:rsid w:val="00ED5620"/>
    <w:rsid w:val="00ED6B15"/>
    <w:rsid w:val="00ED7A74"/>
    <w:rsid w:val="00ED7D3D"/>
    <w:rsid w:val="00EE0363"/>
    <w:rsid w:val="00EE1A0A"/>
    <w:rsid w:val="00EE243A"/>
    <w:rsid w:val="00EE2AE7"/>
    <w:rsid w:val="00EE2F9F"/>
    <w:rsid w:val="00EE43DB"/>
    <w:rsid w:val="00EE4801"/>
    <w:rsid w:val="00EE4DAA"/>
    <w:rsid w:val="00EE5608"/>
    <w:rsid w:val="00EE5987"/>
    <w:rsid w:val="00EF15DB"/>
    <w:rsid w:val="00EF4FBE"/>
    <w:rsid w:val="00EF554E"/>
    <w:rsid w:val="00EF5D44"/>
    <w:rsid w:val="00F00935"/>
    <w:rsid w:val="00F00B6E"/>
    <w:rsid w:val="00F036EF"/>
    <w:rsid w:val="00F04189"/>
    <w:rsid w:val="00F05316"/>
    <w:rsid w:val="00F05405"/>
    <w:rsid w:val="00F06520"/>
    <w:rsid w:val="00F06554"/>
    <w:rsid w:val="00F066AA"/>
    <w:rsid w:val="00F07C8A"/>
    <w:rsid w:val="00F11957"/>
    <w:rsid w:val="00F11F53"/>
    <w:rsid w:val="00F12665"/>
    <w:rsid w:val="00F12C5D"/>
    <w:rsid w:val="00F13905"/>
    <w:rsid w:val="00F14C37"/>
    <w:rsid w:val="00F1559C"/>
    <w:rsid w:val="00F15D8D"/>
    <w:rsid w:val="00F162DA"/>
    <w:rsid w:val="00F16D5F"/>
    <w:rsid w:val="00F21001"/>
    <w:rsid w:val="00F21A28"/>
    <w:rsid w:val="00F227FD"/>
    <w:rsid w:val="00F22E65"/>
    <w:rsid w:val="00F2486E"/>
    <w:rsid w:val="00F25E0D"/>
    <w:rsid w:val="00F267B3"/>
    <w:rsid w:val="00F26FA6"/>
    <w:rsid w:val="00F27239"/>
    <w:rsid w:val="00F31BAB"/>
    <w:rsid w:val="00F31E84"/>
    <w:rsid w:val="00F32579"/>
    <w:rsid w:val="00F32EA2"/>
    <w:rsid w:val="00F341CB"/>
    <w:rsid w:val="00F3456F"/>
    <w:rsid w:val="00F35778"/>
    <w:rsid w:val="00F366BC"/>
    <w:rsid w:val="00F37F50"/>
    <w:rsid w:val="00F41AD5"/>
    <w:rsid w:val="00F41E8F"/>
    <w:rsid w:val="00F42875"/>
    <w:rsid w:val="00F42A40"/>
    <w:rsid w:val="00F430DC"/>
    <w:rsid w:val="00F43A1D"/>
    <w:rsid w:val="00F43DA1"/>
    <w:rsid w:val="00F442C0"/>
    <w:rsid w:val="00F44E82"/>
    <w:rsid w:val="00F45C91"/>
    <w:rsid w:val="00F4727F"/>
    <w:rsid w:val="00F50A71"/>
    <w:rsid w:val="00F51B73"/>
    <w:rsid w:val="00F5348B"/>
    <w:rsid w:val="00F54D4C"/>
    <w:rsid w:val="00F55966"/>
    <w:rsid w:val="00F55C1B"/>
    <w:rsid w:val="00F566AA"/>
    <w:rsid w:val="00F60448"/>
    <w:rsid w:val="00F606DF"/>
    <w:rsid w:val="00F62DB1"/>
    <w:rsid w:val="00F62EF5"/>
    <w:rsid w:val="00F645D2"/>
    <w:rsid w:val="00F64C76"/>
    <w:rsid w:val="00F73984"/>
    <w:rsid w:val="00F74395"/>
    <w:rsid w:val="00F74533"/>
    <w:rsid w:val="00F75DE7"/>
    <w:rsid w:val="00F76529"/>
    <w:rsid w:val="00F819DF"/>
    <w:rsid w:val="00F84458"/>
    <w:rsid w:val="00F84B23"/>
    <w:rsid w:val="00F856CC"/>
    <w:rsid w:val="00F9106B"/>
    <w:rsid w:val="00F9161E"/>
    <w:rsid w:val="00F91E54"/>
    <w:rsid w:val="00F92426"/>
    <w:rsid w:val="00F93052"/>
    <w:rsid w:val="00F9354A"/>
    <w:rsid w:val="00F9443C"/>
    <w:rsid w:val="00F95887"/>
    <w:rsid w:val="00F95AA3"/>
    <w:rsid w:val="00F978D6"/>
    <w:rsid w:val="00FA0E5E"/>
    <w:rsid w:val="00FA3A10"/>
    <w:rsid w:val="00FA4A4D"/>
    <w:rsid w:val="00FA64F4"/>
    <w:rsid w:val="00FA7445"/>
    <w:rsid w:val="00FB051B"/>
    <w:rsid w:val="00FB217A"/>
    <w:rsid w:val="00FB25D4"/>
    <w:rsid w:val="00FB57E8"/>
    <w:rsid w:val="00FB587C"/>
    <w:rsid w:val="00FB5B82"/>
    <w:rsid w:val="00FC08CF"/>
    <w:rsid w:val="00FC1622"/>
    <w:rsid w:val="00FC1CD8"/>
    <w:rsid w:val="00FC230E"/>
    <w:rsid w:val="00FC26A5"/>
    <w:rsid w:val="00FC2AB5"/>
    <w:rsid w:val="00FC7DE1"/>
    <w:rsid w:val="00FC7DE6"/>
    <w:rsid w:val="00FD1095"/>
    <w:rsid w:val="00FD161D"/>
    <w:rsid w:val="00FD391E"/>
    <w:rsid w:val="00FD422F"/>
    <w:rsid w:val="00FD44FA"/>
    <w:rsid w:val="00FD68E3"/>
    <w:rsid w:val="00FD7A9A"/>
    <w:rsid w:val="00FE045F"/>
    <w:rsid w:val="00FE0807"/>
    <w:rsid w:val="00FE0FB4"/>
    <w:rsid w:val="00FE11BA"/>
    <w:rsid w:val="00FE4744"/>
    <w:rsid w:val="00FE5930"/>
    <w:rsid w:val="00FF01C1"/>
    <w:rsid w:val="00FF0836"/>
    <w:rsid w:val="00FF21EB"/>
    <w:rsid w:val="00FF2ACC"/>
    <w:rsid w:val="00FF2EF0"/>
    <w:rsid w:val="00FF38E0"/>
    <w:rsid w:val="00FF4268"/>
    <w:rsid w:val="00FF47C0"/>
    <w:rsid w:val="00FF6055"/>
    <w:rsid w:val="00FF6197"/>
    <w:rsid w:val="00FF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C4A3D"/>
  <w15:chartTrackingRefBased/>
  <w15:docId w15:val="{F7E4FCB4-B0C6-4D48-A035-9A53243A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4E0"/>
    <w:rPr>
      <w:rFonts w:ascii="Times New Roman" w:eastAsia="Times New Roman" w:hAnsi="Times New Roman"/>
      <w:sz w:val="28"/>
      <w:szCs w:val="28"/>
    </w:rPr>
  </w:style>
  <w:style w:type="paragraph" w:styleId="Heading2">
    <w:name w:val="heading 2"/>
    <w:basedOn w:val="Normal"/>
    <w:next w:val="Normal"/>
    <w:link w:val="Heading2Char"/>
    <w:qFormat/>
    <w:rsid w:val="00AC54E0"/>
    <w:pPr>
      <w:keepNext/>
      <w:jc w:val="both"/>
      <w:outlineLvl w:val="1"/>
    </w:pPr>
    <w:rPr>
      <w:rFonts w:ascii=".VnTimeH" w:hAnsi=".VnTimeH"/>
      <w:sz w:val="24"/>
      <w:lang w:val="x-none" w:eastAsia="x-none"/>
    </w:rPr>
  </w:style>
  <w:style w:type="paragraph" w:styleId="Heading4">
    <w:name w:val="heading 4"/>
    <w:basedOn w:val="Normal"/>
    <w:next w:val="Normal"/>
    <w:link w:val="Heading4Char"/>
    <w:qFormat/>
    <w:rsid w:val="00AC54E0"/>
    <w:pPr>
      <w:keepNext/>
      <w:jc w:val="center"/>
      <w:outlineLvl w:val="3"/>
    </w:pPr>
    <w:rPr>
      <w:rFonts w:ascii=".VnTimeH" w:hAnsi=".VnTimeH"/>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C54E0"/>
    <w:rPr>
      <w:rFonts w:ascii=".VnTimeH" w:eastAsia="Times New Roman" w:hAnsi=".VnTimeH" w:cs="Times New Roman"/>
      <w:sz w:val="24"/>
      <w:szCs w:val="28"/>
    </w:rPr>
  </w:style>
  <w:style w:type="character" w:customStyle="1" w:styleId="Heading4Char">
    <w:name w:val="Heading 4 Char"/>
    <w:link w:val="Heading4"/>
    <w:rsid w:val="00AC54E0"/>
    <w:rPr>
      <w:rFonts w:ascii=".VnTimeH" w:eastAsia="Times New Roman" w:hAnsi=".VnTimeH" w:cs="Times New Roman"/>
      <w:b/>
      <w:sz w:val="24"/>
      <w:szCs w:val="28"/>
    </w:rPr>
  </w:style>
  <w:style w:type="paragraph" w:styleId="BodyText">
    <w:name w:val="Body Text"/>
    <w:basedOn w:val="Normal"/>
    <w:link w:val="BodyTextChar"/>
    <w:rsid w:val="00AC54E0"/>
    <w:pPr>
      <w:jc w:val="both"/>
    </w:pPr>
    <w:rPr>
      <w:rFonts w:ascii=".VnTimeH" w:hAnsi=".VnTimeH"/>
      <w:lang w:val="x-none" w:eastAsia="x-none"/>
    </w:rPr>
  </w:style>
  <w:style w:type="character" w:customStyle="1" w:styleId="BodyTextChar">
    <w:name w:val="Body Text Char"/>
    <w:link w:val="BodyText"/>
    <w:rsid w:val="00AC54E0"/>
    <w:rPr>
      <w:rFonts w:ascii=".VnTimeH" w:eastAsia="Times New Roman" w:hAnsi=".VnTimeH" w:cs="Times New Roman"/>
      <w:sz w:val="28"/>
      <w:szCs w:val="28"/>
    </w:rPr>
  </w:style>
  <w:style w:type="paragraph" w:styleId="BodyTextIndent">
    <w:name w:val="Body Text Indent"/>
    <w:basedOn w:val="Normal"/>
    <w:link w:val="BodyTextIndentChar"/>
    <w:rsid w:val="00AC54E0"/>
    <w:pPr>
      <w:ind w:firstLine="720"/>
      <w:jc w:val="both"/>
    </w:pPr>
    <w:rPr>
      <w:rFonts w:ascii=".VnTime" w:hAnsi=".VnTime"/>
      <w:lang w:val="x-none" w:eastAsia="x-none"/>
    </w:rPr>
  </w:style>
  <w:style w:type="character" w:customStyle="1" w:styleId="BodyTextIndentChar">
    <w:name w:val="Body Text Indent Char"/>
    <w:link w:val="BodyTextIndent"/>
    <w:rsid w:val="00AC54E0"/>
    <w:rPr>
      <w:rFonts w:ascii=".VnTime" w:eastAsia="Times New Roman" w:hAnsi=".VnTime" w:cs="Times New Roman"/>
      <w:sz w:val="28"/>
      <w:szCs w:val="28"/>
    </w:rPr>
  </w:style>
  <w:style w:type="paragraph" w:styleId="BodyTextIndent2">
    <w:name w:val="Body Text Indent 2"/>
    <w:basedOn w:val="Normal"/>
    <w:link w:val="BodyTextIndent2Char"/>
    <w:rsid w:val="00AC54E0"/>
    <w:pPr>
      <w:ind w:firstLine="720"/>
      <w:jc w:val="both"/>
    </w:pPr>
    <w:rPr>
      <w:rFonts w:ascii=".VnTime" w:hAnsi=".VnTime"/>
      <w:b/>
      <w:lang w:val="x-none" w:eastAsia="x-none"/>
    </w:rPr>
  </w:style>
  <w:style w:type="character" w:customStyle="1" w:styleId="BodyTextIndent2Char">
    <w:name w:val="Body Text Indent 2 Char"/>
    <w:link w:val="BodyTextIndent2"/>
    <w:rsid w:val="00AC54E0"/>
    <w:rPr>
      <w:rFonts w:ascii=".VnTime" w:eastAsia="Times New Roman" w:hAnsi=".VnTime" w:cs="Times New Roman"/>
      <w:b/>
      <w:sz w:val="28"/>
      <w:szCs w:val="28"/>
    </w:rPr>
  </w:style>
  <w:style w:type="paragraph" w:styleId="BodyTextIndent3">
    <w:name w:val="Body Text Indent 3"/>
    <w:basedOn w:val="Normal"/>
    <w:link w:val="BodyTextIndent3Char"/>
    <w:rsid w:val="00AC54E0"/>
    <w:pPr>
      <w:ind w:firstLine="720"/>
      <w:jc w:val="both"/>
    </w:pPr>
    <w:rPr>
      <w:rFonts w:ascii=".VnTime" w:hAnsi=".VnTime"/>
      <w:b/>
      <w:i/>
      <w:lang w:val="x-none" w:eastAsia="x-none"/>
    </w:rPr>
  </w:style>
  <w:style w:type="character" w:customStyle="1" w:styleId="BodyTextIndent3Char">
    <w:name w:val="Body Text Indent 3 Char"/>
    <w:link w:val="BodyTextIndent3"/>
    <w:rsid w:val="00AC54E0"/>
    <w:rPr>
      <w:rFonts w:ascii=".VnTime" w:eastAsia="Times New Roman" w:hAnsi=".VnTime" w:cs="Times New Roman"/>
      <w:b/>
      <w:i/>
      <w:sz w:val="28"/>
      <w:szCs w:val="28"/>
    </w:rPr>
  </w:style>
  <w:style w:type="paragraph" w:styleId="Footer">
    <w:name w:val="footer"/>
    <w:basedOn w:val="Normal"/>
    <w:link w:val="FooterChar"/>
    <w:uiPriority w:val="99"/>
    <w:rsid w:val="00AC54E0"/>
    <w:pPr>
      <w:tabs>
        <w:tab w:val="center" w:pos="4320"/>
        <w:tab w:val="right" w:pos="8640"/>
      </w:tabs>
    </w:pPr>
    <w:rPr>
      <w:rFonts w:ascii=".VnTime" w:hAnsi=".VnTime"/>
      <w:lang w:val="x-none" w:eastAsia="x-none"/>
    </w:rPr>
  </w:style>
  <w:style w:type="character" w:customStyle="1" w:styleId="FooterChar">
    <w:name w:val="Footer Char"/>
    <w:link w:val="Footer"/>
    <w:uiPriority w:val="99"/>
    <w:rsid w:val="00AC54E0"/>
    <w:rPr>
      <w:rFonts w:ascii=".VnTime" w:eastAsia="Times New Roman" w:hAnsi=".VnTime" w:cs="Times New Roman"/>
      <w:sz w:val="28"/>
      <w:szCs w:val="28"/>
    </w:rPr>
  </w:style>
  <w:style w:type="character" w:styleId="PageNumber">
    <w:name w:val="page number"/>
    <w:basedOn w:val="DefaultParagraphFont"/>
    <w:rsid w:val="00AC54E0"/>
  </w:style>
  <w:style w:type="table" w:styleId="TableGrid">
    <w:name w:val="Table Grid"/>
    <w:basedOn w:val="TableNormal"/>
    <w:rsid w:val="00AC54E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rsid w:val="00AC54E0"/>
    <w:pPr>
      <w:spacing w:after="160" w:line="240" w:lineRule="exact"/>
    </w:pPr>
    <w:rPr>
      <w:rFonts w:ascii="Tahoma" w:eastAsia="PMingLiU" w:hAnsi="Tahoma"/>
      <w:sz w:val="20"/>
      <w:szCs w:val="20"/>
    </w:rPr>
  </w:style>
  <w:style w:type="paragraph" w:styleId="BodyText3">
    <w:name w:val="Body Text 3"/>
    <w:basedOn w:val="Normal"/>
    <w:link w:val="BodyText3Char"/>
    <w:rsid w:val="00AC54E0"/>
    <w:pPr>
      <w:spacing w:line="24" w:lineRule="atLeast"/>
      <w:jc w:val="both"/>
    </w:pPr>
    <w:rPr>
      <w:rFonts w:ascii=".VnTime" w:hAnsi=".VnTime"/>
      <w:sz w:val="30"/>
      <w:szCs w:val="24"/>
      <w:lang w:val="x-none" w:eastAsia="x-none"/>
    </w:rPr>
  </w:style>
  <w:style w:type="character" w:customStyle="1" w:styleId="BodyText3Char">
    <w:name w:val="Body Text 3 Char"/>
    <w:link w:val="BodyText3"/>
    <w:rsid w:val="00AC54E0"/>
    <w:rPr>
      <w:rFonts w:ascii=".VnTime" w:eastAsia="Times New Roman" w:hAnsi=".VnTime" w:cs="Times New Roman"/>
      <w:sz w:val="30"/>
      <w:szCs w:val="24"/>
    </w:rPr>
  </w:style>
  <w:style w:type="paragraph" w:styleId="BodyText2">
    <w:name w:val="Body Text 2"/>
    <w:basedOn w:val="Normal"/>
    <w:link w:val="BodyText2Char"/>
    <w:rsid w:val="00AC54E0"/>
    <w:pPr>
      <w:jc w:val="both"/>
    </w:pPr>
    <w:rPr>
      <w:rFonts w:ascii=".VnTime" w:hAnsi=".VnTime"/>
      <w:b/>
      <w:bCs/>
      <w:sz w:val="30"/>
      <w:szCs w:val="24"/>
      <w:lang w:val="x-none" w:eastAsia="x-none"/>
    </w:rPr>
  </w:style>
  <w:style w:type="character" w:customStyle="1" w:styleId="BodyText2Char">
    <w:name w:val="Body Text 2 Char"/>
    <w:link w:val="BodyText2"/>
    <w:rsid w:val="00AC54E0"/>
    <w:rPr>
      <w:rFonts w:ascii=".VnTime" w:eastAsia="Times New Roman" w:hAnsi=".VnTime" w:cs="Times New Roman"/>
      <w:b/>
      <w:bCs/>
      <w:sz w:val="30"/>
      <w:szCs w:val="24"/>
    </w:rPr>
  </w:style>
  <w:style w:type="paragraph" w:customStyle="1" w:styleId="CharCharCharCharCharCharChar">
    <w:name w:val="Char Char Char Char Char Char Char"/>
    <w:basedOn w:val="Normal"/>
    <w:rsid w:val="00AC54E0"/>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Char7">
    <w:name w:val="Char Char7"/>
    <w:basedOn w:val="Normal"/>
    <w:rsid w:val="00DA25E6"/>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CharChar0">
    <w:name w:val="Char Char Char"/>
    <w:basedOn w:val="Normal"/>
    <w:rsid w:val="00CB08D2"/>
    <w:pPr>
      <w:spacing w:after="160" w:line="240" w:lineRule="exact"/>
    </w:pPr>
    <w:rPr>
      <w:rFonts w:ascii="Tahoma" w:eastAsia="PMingLiU" w:hAnsi="Tahoma"/>
      <w:sz w:val="20"/>
      <w:szCs w:val="20"/>
    </w:rPr>
  </w:style>
  <w:style w:type="paragraph" w:customStyle="1" w:styleId="Char">
    <w:name w:val="Char"/>
    <w:basedOn w:val="Normal"/>
    <w:rsid w:val="00C92E5D"/>
    <w:pPr>
      <w:spacing w:after="160" w:line="240" w:lineRule="exact"/>
    </w:pPr>
    <w:rPr>
      <w:rFonts w:ascii="Verdana" w:hAnsi="Verdana"/>
      <w:sz w:val="20"/>
      <w:szCs w:val="20"/>
    </w:rPr>
  </w:style>
  <w:style w:type="paragraph" w:styleId="NormalWeb">
    <w:name w:val="Normal (Web)"/>
    <w:basedOn w:val="Normal"/>
    <w:uiPriority w:val="99"/>
    <w:rsid w:val="001A41EF"/>
    <w:pPr>
      <w:spacing w:before="100" w:beforeAutospacing="1" w:after="100" w:afterAutospacing="1"/>
    </w:pPr>
    <w:rPr>
      <w:sz w:val="24"/>
      <w:szCs w:val="24"/>
    </w:rPr>
  </w:style>
  <w:style w:type="paragraph" w:customStyle="1" w:styleId="Char0">
    <w:name w:val="Char"/>
    <w:basedOn w:val="Normal"/>
    <w:next w:val="Normal"/>
    <w:autoRedefine/>
    <w:semiHidden/>
    <w:rsid w:val="00597E83"/>
    <w:pPr>
      <w:spacing w:before="120" w:after="120" w:line="312" w:lineRule="auto"/>
    </w:pPr>
  </w:style>
  <w:style w:type="paragraph" w:styleId="BalloonText">
    <w:name w:val="Balloon Text"/>
    <w:basedOn w:val="Normal"/>
    <w:link w:val="BalloonTextChar"/>
    <w:uiPriority w:val="99"/>
    <w:semiHidden/>
    <w:unhideWhenUsed/>
    <w:rsid w:val="0028002D"/>
    <w:rPr>
      <w:rFonts w:ascii="Tahoma" w:hAnsi="Tahoma"/>
      <w:sz w:val="16"/>
      <w:szCs w:val="16"/>
      <w:lang w:val="x-none" w:eastAsia="x-none"/>
    </w:rPr>
  </w:style>
  <w:style w:type="character" w:customStyle="1" w:styleId="BalloonTextChar">
    <w:name w:val="Balloon Text Char"/>
    <w:link w:val="BalloonText"/>
    <w:uiPriority w:val="99"/>
    <w:semiHidden/>
    <w:rsid w:val="0028002D"/>
    <w:rPr>
      <w:rFonts w:ascii="Tahoma" w:eastAsia="Times New Roman" w:hAnsi="Tahoma" w:cs="Tahoma"/>
      <w:sz w:val="16"/>
      <w:szCs w:val="16"/>
    </w:rPr>
  </w:style>
  <w:style w:type="paragraph" w:customStyle="1" w:styleId="CharCharCharCharCharCharChar0">
    <w:name w:val="Char Char Char Char Char Char Char"/>
    <w:basedOn w:val="Normal"/>
    <w:rsid w:val="0001054E"/>
    <w:pPr>
      <w:tabs>
        <w:tab w:val="left" w:pos="1440"/>
        <w:tab w:val="right" w:pos="7200"/>
      </w:tabs>
      <w:spacing w:before="120" w:after="160" w:line="240" w:lineRule="exact"/>
      <w:ind w:firstLine="720"/>
      <w:jc w:val="both"/>
    </w:pPr>
    <w:rPr>
      <w:rFonts w:ascii="Verdana" w:hAnsi="Verdana"/>
      <w:sz w:val="20"/>
      <w:szCs w:val="20"/>
    </w:rPr>
  </w:style>
  <w:style w:type="paragraph" w:customStyle="1" w:styleId="CharChar2CharChar">
    <w:name w:val="Char Char2 Char Char"/>
    <w:basedOn w:val="Normal"/>
    <w:rsid w:val="005C7B62"/>
    <w:pPr>
      <w:spacing w:after="160" w:line="240" w:lineRule="exact"/>
    </w:pPr>
    <w:rPr>
      <w:rFonts w:ascii="Tahoma" w:eastAsia="PMingLiU" w:hAnsi="Tahoma"/>
      <w:sz w:val="20"/>
      <w:szCs w:val="20"/>
    </w:rPr>
  </w:style>
  <w:style w:type="paragraph" w:styleId="Header">
    <w:name w:val="header"/>
    <w:basedOn w:val="Normal"/>
    <w:link w:val="HeaderChar"/>
    <w:uiPriority w:val="99"/>
    <w:unhideWhenUsed/>
    <w:rsid w:val="0065136B"/>
    <w:pPr>
      <w:tabs>
        <w:tab w:val="center" w:pos="4680"/>
        <w:tab w:val="right" w:pos="9360"/>
      </w:tabs>
    </w:pPr>
  </w:style>
  <w:style w:type="character" w:customStyle="1" w:styleId="HeaderChar">
    <w:name w:val="Header Char"/>
    <w:link w:val="Header"/>
    <w:uiPriority w:val="99"/>
    <w:rsid w:val="0065136B"/>
    <w:rPr>
      <w:rFonts w:ascii="Times New Roman" w:eastAsia="Times New Roman" w:hAnsi="Times New Roman"/>
      <w:sz w:val="28"/>
      <w:szCs w:val="28"/>
    </w:rPr>
  </w:style>
  <w:style w:type="paragraph" w:styleId="FootnoteText">
    <w:name w:val="footnote text"/>
    <w:basedOn w:val="Normal"/>
    <w:link w:val="FootnoteTextChar"/>
    <w:uiPriority w:val="99"/>
    <w:semiHidden/>
    <w:unhideWhenUsed/>
    <w:rsid w:val="002E7960"/>
    <w:rPr>
      <w:sz w:val="20"/>
      <w:szCs w:val="20"/>
    </w:rPr>
  </w:style>
  <w:style w:type="character" w:customStyle="1" w:styleId="FootnoteTextChar">
    <w:name w:val="Footnote Text Char"/>
    <w:link w:val="FootnoteText"/>
    <w:uiPriority w:val="99"/>
    <w:semiHidden/>
    <w:rsid w:val="002E7960"/>
    <w:rPr>
      <w:rFonts w:ascii="Times New Roman" w:eastAsia="Times New Roman" w:hAnsi="Times New Roman"/>
    </w:rPr>
  </w:style>
  <w:style w:type="character" w:styleId="FootnoteReference">
    <w:name w:val="footnote reference"/>
    <w:uiPriority w:val="99"/>
    <w:semiHidden/>
    <w:unhideWhenUsed/>
    <w:rsid w:val="002E7960"/>
    <w:rPr>
      <w:vertAlign w:val="superscript"/>
    </w:rPr>
  </w:style>
  <w:style w:type="paragraph" w:styleId="ListParagraph">
    <w:name w:val="List Paragraph"/>
    <w:basedOn w:val="Normal"/>
    <w:uiPriority w:val="34"/>
    <w:qFormat/>
    <w:rsid w:val="00AC67A1"/>
    <w:pPr>
      <w:ind w:left="720"/>
      <w:contextualSpacing/>
    </w:pPr>
  </w:style>
  <w:style w:type="paragraph" w:customStyle="1" w:styleId="bodytext0">
    <w:name w:val="bodytext0"/>
    <w:basedOn w:val="Normal"/>
    <w:rsid w:val="007B707F"/>
    <w:pPr>
      <w:spacing w:before="100" w:beforeAutospacing="1" w:after="100" w:afterAutospacing="1"/>
    </w:pPr>
    <w:rPr>
      <w:sz w:val="24"/>
      <w:szCs w:val="24"/>
    </w:rPr>
  </w:style>
  <w:style w:type="paragraph" w:customStyle="1" w:styleId="pbody">
    <w:name w:val="pbody"/>
    <w:basedOn w:val="Normal"/>
    <w:rsid w:val="00E07E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430092">
      <w:bodyDiv w:val="1"/>
      <w:marLeft w:val="0"/>
      <w:marRight w:val="0"/>
      <w:marTop w:val="0"/>
      <w:marBottom w:val="0"/>
      <w:divBdr>
        <w:top w:val="none" w:sz="0" w:space="0" w:color="auto"/>
        <w:left w:val="none" w:sz="0" w:space="0" w:color="auto"/>
        <w:bottom w:val="none" w:sz="0" w:space="0" w:color="auto"/>
        <w:right w:val="none" w:sz="0" w:space="0" w:color="auto"/>
      </w:divBdr>
    </w:div>
    <w:div w:id="555357550">
      <w:bodyDiv w:val="1"/>
      <w:marLeft w:val="0"/>
      <w:marRight w:val="0"/>
      <w:marTop w:val="0"/>
      <w:marBottom w:val="0"/>
      <w:divBdr>
        <w:top w:val="none" w:sz="0" w:space="0" w:color="auto"/>
        <w:left w:val="none" w:sz="0" w:space="0" w:color="auto"/>
        <w:bottom w:val="none" w:sz="0" w:space="0" w:color="auto"/>
        <w:right w:val="none" w:sz="0" w:space="0" w:color="auto"/>
      </w:divBdr>
    </w:div>
    <w:div w:id="567616177">
      <w:bodyDiv w:val="1"/>
      <w:marLeft w:val="0"/>
      <w:marRight w:val="0"/>
      <w:marTop w:val="0"/>
      <w:marBottom w:val="0"/>
      <w:divBdr>
        <w:top w:val="none" w:sz="0" w:space="0" w:color="auto"/>
        <w:left w:val="none" w:sz="0" w:space="0" w:color="auto"/>
        <w:bottom w:val="none" w:sz="0" w:space="0" w:color="auto"/>
        <w:right w:val="none" w:sz="0" w:space="0" w:color="auto"/>
      </w:divBdr>
    </w:div>
    <w:div w:id="769007141">
      <w:bodyDiv w:val="1"/>
      <w:marLeft w:val="0"/>
      <w:marRight w:val="0"/>
      <w:marTop w:val="0"/>
      <w:marBottom w:val="0"/>
      <w:divBdr>
        <w:top w:val="none" w:sz="0" w:space="0" w:color="auto"/>
        <w:left w:val="none" w:sz="0" w:space="0" w:color="auto"/>
        <w:bottom w:val="none" w:sz="0" w:space="0" w:color="auto"/>
        <w:right w:val="none" w:sz="0" w:space="0" w:color="auto"/>
      </w:divBdr>
    </w:div>
    <w:div w:id="806554206">
      <w:bodyDiv w:val="1"/>
      <w:marLeft w:val="0"/>
      <w:marRight w:val="0"/>
      <w:marTop w:val="0"/>
      <w:marBottom w:val="0"/>
      <w:divBdr>
        <w:top w:val="none" w:sz="0" w:space="0" w:color="auto"/>
        <w:left w:val="none" w:sz="0" w:space="0" w:color="auto"/>
        <w:bottom w:val="none" w:sz="0" w:space="0" w:color="auto"/>
        <w:right w:val="none" w:sz="0" w:space="0" w:color="auto"/>
      </w:divBdr>
    </w:div>
    <w:div w:id="11101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81E1F-67E0-4891-814A-E2837838C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6</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Uû ban nh©n d©n</vt:lpstr>
    </vt:vector>
  </TitlesOfParts>
  <Company>Grizli777</Company>
  <LinksUpToDate>false</LinksUpToDate>
  <CharactersWithSpaces>14888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HTCASUS</dc:creator>
  <cp:keywords/>
  <dc:description/>
  <cp:lastModifiedBy>DELL</cp:lastModifiedBy>
  <cp:revision>31</cp:revision>
  <cp:lastPrinted>2024-06-24T09:24:00Z</cp:lastPrinted>
  <dcterms:created xsi:type="dcterms:W3CDTF">2024-06-11T02:19:00Z</dcterms:created>
  <dcterms:modified xsi:type="dcterms:W3CDTF">2024-06-24T09:25:00Z</dcterms:modified>
</cp:coreProperties>
</file>